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B6305" w:rsidRPr="00803C20" w:rsidRDefault="008B6305" w:rsidP="008B6305">
      <w:pPr>
        <w:spacing w:after="0"/>
        <w:jc w:val="center"/>
        <w:rPr>
          <w:rFonts w:ascii="Times New Roman" w:hAnsi="Times New Roman"/>
          <w:sz w:val="28"/>
          <w:szCs w:val="28"/>
          <w:lang w:eastAsia="ru-RU"/>
        </w:rPr>
      </w:pPr>
      <w:r w:rsidRPr="00803C20">
        <w:rPr>
          <w:rFonts w:ascii="Times New Roman" w:hAnsi="Times New Roman"/>
          <w:sz w:val="28"/>
          <w:szCs w:val="28"/>
          <w:lang w:eastAsia="ru-RU"/>
        </w:rPr>
        <w:t xml:space="preserve">Федеральное государственное образовательное бюджетное </w:t>
      </w:r>
    </w:p>
    <w:p w:rsidR="008B6305" w:rsidRPr="00803C20" w:rsidRDefault="008B6305" w:rsidP="008B6305">
      <w:pPr>
        <w:spacing w:after="0"/>
        <w:jc w:val="center"/>
        <w:rPr>
          <w:rFonts w:ascii="Times New Roman" w:hAnsi="Times New Roman"/>
          <w:sz w:val="28"/>
          <w:szCs w:val="28"/>
          <w:lang w:eastAsia="ru-RU"/>
        </w:rPr>
      </w:pPr>
      <w:r w:rsidRPr="00803C20">
        <w:rPr>
          <w:rFonts w:ascii="Times New Roman" w:hAnsi="Times New Roman"/>
          <w:sz w:val="28"/>
          <w:szCs w:val="28"/>
          <w:lang w:eastAsia="ru-RU"/>
        </w:rPr>
        <w:t>учреждение высшего образования</w:t>
      </w:r>
    </w:p>
    <w:p w:rsidR="008B6305" w:rsidRPr="00803C20" w:rsidRDefault="008B6305" w:rsidP="008B6305">
      <w:pPr>
        <w:spacing w:after="0"/>
        <w:jc w:val="center"/>
        <w:rPr>
          <w:rFonts w:ascii="Times New Roman" w:hAnsi="Times New Roman"/>
          <w:b/>
          <w:bCs/>
          <w:caps/>
          <w:sz w:val="28"/>
          <w:szCs w:val="28"/>
          <w:lang w:eastAsia="ru-RU"/>
        </w:rPr>
      </w:pPr>
      <w:r w:rsidRPr="00803C20">
        <w:rPr>
          <w:rFonts w:ascii="Times New Roman" w:hAnsi="Times New Roman"/>
          <w:b/>
          <w:bCs/>
          <w:caps/>
          <w:sz w:val="28"/>
          <w:szCs w:val="28"/>
          <w:lang w:eastAsia="ru-RU"/>
        </w:rPr>
        <w:t>«Финансовый университет при Правительстве</w:t>
      </w:r>
    </w:p>
    <w:p w:rsidR="008B6305" w:rsidRPr="00803C20" w:rsidRDefault="008B6305" w:rsidP="008B6305">
      <w:pPr>
        <w:spacing w:after="0"/>
        <w:jc w:val="center"/>
        <w:rPr>
          <w:rFonts w:ascii="Times New Roman" w:hAnsi="Times New Roman"/>
          <w:b/>
          <w:bCs/>
          <w:caps/>
          <w:sz w:val="28"/>
          <w:szCs w:val="28"/>
          <w:lang w:eastAsia="ru-RU"/>
        </w:rPr>
      </w:pPr>
      <w:r w:rsidRPr="00803C20">
        <w:rPr>
          <w:rFonts w:ascii="Times New Roman" w:hAnsi="Times New Roman"/>
          <w:b/>
          <w:bCs/>
          <w:caps/>
          <w:sz w:val="28"/>
          <w:szCs w:val="28"/>
          <w:lang w:eastAsia="ru-RU"/>
        </w:rPr>
        <w:t>Российской Федерации»</w:t>
      </w:r>
    </w:p>
    <w:p w:rsidR="008B6305" w:rsidRPr="00803C20" w:rsidRDefault="008B6305" w:rsidP="008B6305">
      <w:pPr>
        <w:spacing w:after="0"/>
        <w:jc w:val="center"/>
        <w:rPr>
          <w:rFonts w:ascii="Times New Roman" w:hAnsi="Times New Roman"/>
          <w:b/>
          <w:bCs/>
          <w:sz w:val="28"/>
          <w:szCs w:val="28"/>
          <w:lang w:eastAsia="ru-RU"/>
        </w:rPr>
      </w:pPr>
      <w:r w:rsidRPr="00803C20">
        <w:rPr>
          <w:rFonts w:ascii="Times New Roman" w:hAnsi="Times New Roman"/>
          <w:b/>
          <w:bCs/>
          <w:sz w:val="28"/>
          <w:szCs w:val="28"/>
          <w:lang w:eastAsia="ru-RU"/>
        </w:rPr>
        <w:t>(Финансовый университет)</w:t>
      </w:r>
    </w:p>
    <w:p w:rsidR="008B6305" w:rsidRPr="00803C20" w:rsidRDefault="008B6305" w:rsidP="008B6305">
      <w:pPr>
        <w:spacing w:after="0"/>
        <w:jc w:val="center"/>
        <w:rPr>
          <w:rFonts w:ascii="Times New Roman" w:hAnsi="Times New Roman"/>
          <w:sz w:val="28"/>
          <w:szCs w:val="28"/>
          <w:lang w:eastAsia="ru-RU"/>
        </w:rPr>
      </w:pPr>
    </w:p>
    <w:p w:rsidR="008B6305" w:rsidRDefault="008B6305" w:rsidP="008B6305">
      <w:pPr>
        <w:spacing w:after="0"/>
        <w:jc w:val="center"/>
        <w:rPr>
          <w:rFonts w:ascii="Times New Roman" w:hAnsi="Times New Roman"/>
          <w:b/>
          <w:sz w:val="28"/>
          <w:szCs w:val="28"/>
          <w:lang w:eastAsia="ru-RU"/>
        </w:rPr>
      </w:pPr>
      <w:r w:rsidRPr="00803C20">
        <w:rPr>
          <w:rFonts w:ascii="Times New Roman" w:hAnsi="Times New Roman"/>
          <w:b/>
          <w:sz w:val="28"/>
          <w:szCs w:val="28"/>
          <w:lang w:eastAsia="ru-RU"/>
        </w:rPr>
        <w:t>Департамент корпоративных финансов и корпоративного управления</w:t>
      </w:r>
    </w:p>
    <w:p w:rsidR="00E0525C" w:rsidRDefault="00E0525C" w:rsidP="008B6305">
      <w:pPr>
        <w:spacing w:after="0"/>
        <w:jc w:val="center"/>
        <w:rPr>
          <w:rFonts w:ascii="Times New Roman" w:hAnsi="Times New Roman"/>
          <w:b/>
          <w:sz w:val="28"/>
          <w:szCs w:val="28"/>
          <w:lang w:eastAsia="ru-RU"/>
        </w:rPr>
      </w:pPr>
    </w:p>
    <w:tbl>
      <w:tblPr>
        <w:tblW w:w="10206" w:type="dxa"/>
        <w:tblInd w:w="377" w:type="dxa"/>
        <w:tblLayout w:type="fixed"/>
        <w:tblLook w:val="04A0" w:firstRow="1" w:lastRow="0" w:firstColumn="1" w:lastColumn="0" w:noHBand="0" w:noVBand="1"/>
      </w:tblPr>
      <w:tblGrid>
        <w:gridCol w:w="5070"/>
        <w:gridCol w:w="5136"/>
      </w:tblGrid>
      <w:tr w:rsidR="00E0525C" w:rsidRPr="00085CEC" w:rsidTr="003B3118">
        <w:tc>
          <w:tcPr>
            <w:tcW w:w="5070" w:type="dxa"/>
          </w:tcPr>
          <w:p w:rsidR="00E0525C" w:rsidRPr="00085CEC" w:rsidRDefault="00E0525C" w:rsidP="003B3118">
            <w:pPr>
              <w:widowControl w:val="0"/>
              <w:jc w:val="center"/>
              <w:rPr>
                <w:sz w:val="28"/>
                <w:szCs w:val="28"/>
              </w:rPr>
            </w:pPr>
          </w:p>
          <w:p w:rsidR="00E0525C" w:rsidRPr="00085CEC" w:rsidRDefault="00E0525C" w:rsidP="003B3118">
            <w:pPr>
              <w:widowControl w:val="0"/>
              <w:rPr>
                <w:sz w:val="28"/>
                <w:szCs w:val="28"/>
              </w:rPr>
            </w:pPr>
          </w:p>
        </w:tc>
        <w:tc>
          <w:tcPr>
            <w:tcW w:w="5136" w:type="dxa"/>
            <w:hideMark/>
          </w:tcPr>
          <w:p w:rsidR="00E0525C" w:rsidRDefault="00E0525C" w:rsidP="00E0525C">
            <w:pPr>
              <w:widowControl w:val="0"/>
              <w:autoSpaceDE w:val="0"/>
              <w:autoSpaceDN w:val="0"/>
              <w:adjustRightInd w:val="0"/>
              <w:spacing w:after="0"/>
              <w:rPr>
                <w:rFonts w:ascii="Times New Roman" w:hAnsi="Times New Roman"/>
                <w:color w:val="000000"/>
                <w:sz w:val="28"/>
                <w:szCs w:val="20"/>
              </w:rPr>
            </w:pPr>
            <w:r w:rsidRPr="00E0525C">
              <w:rPr>
                <w:rFonts w:ascii="Times New Roman" w:hAnsi="Times New Roman"/>
                <w:color w:val="000000"/>
                <w:sz w:val="28"/>
                <w:szCs w:val="20"/>
              </w:rPr>
              <w:t xml:space="preserve">УТВЕРЖДАЮ </w:t>
            </w:r>
          </w:p>
          <w:p w:rsidR="00E0525C" w:rsidRPr="00E0525C" w:rsidRDefault="00E0525C" w:rsidP="00E0525C">
            <w:pPr>
              <w:widowControl w:val="0"/>
              <w:autoSpaceDE w:val="0"/>
              <w:autoSpaceDN w:val="0"/>
              <w:adjustRightInd w:val="0"/>
              <w:spacing w:after="0"/>
              <w:rPr>
                <w:rFonts w:ascii="Times New Roman" w:hAnsi="Times New Roman"/>
                <w:color w:val="000000"/>
                <w:sz w:val="28"/>
                <w:szCs w:val="20"/>
              </w:rPr>
            </w:pPr>
          </w:p>
          <w:p w:rsidR="00E0525C" w:rsidRPr="00E0525C" w:rsidRDefault="00E0525C" w:rsidP="00E0525C">
            <w:pPr>
              <w:widowControl w:val="0"/>
              <w:autoSpaceDE w:val="0"/>
              <w:autoSpaceDN w:val="0"/>
              <w:adjustRightInd w:val="0"/>
              <w:spacing w:after="0"/>
              <w:rPr>
                <w:rFonts w:ascii="Times New Roman" w:hAnsi="Times New Roman"/>
                <w:color w:val="000000"/>
                <w:sz w:val="28"/>
                <w:szCs w:val="20"/>
              </w:rPr>
            </w:pPr>
            <w:r w:rsidRPr="00E0525C">
              <w:rPr>
                <w:rFonts w:ascii="Times New Roman" w:hAnsi="Times New Roman"/>
                <w:color w:val="000000"/>
                <w:sz w:val="28"/>
                <w:szCs w:val="20"/>
              </w:rPr>
              <w:t xml:space="preserve">Проректор по учебной </w:t>
            </w:r>
          </w:p>
          <w:p w:rsidR="00E0525C" w:rsidRPr="00E0525C" w:rsidRDefault="00E0525C" w:rsidP="00E0525C">
            <w:pPr>
              <w:widowControl w:val="0"/>
              <w:autoSpaceDE w:val="0"/>
              <w:autoSpaceDN w:val="0"/>
              <w:adjustRightInd w:val="0"/>
              <w:spacing w:after="0"/>
              <w:rPr>
                <w:rFonts w:ascii="Times New Roman" w:hAnsi="Times New Roman"/>
                <w:color w:val="000000"/>
                <w:sz w:val="28"/>
                <w:szCs w:val="20"/>
              </w:rPr>
            </w:pPr>
            <w:r w:rsidRPr="00E0525C">
              <w:rPr>
                <w:rFonts w:ascii="Times New Roman" w:hAnsi="Times New Roman"/>
                <w:color w:val="000000"/>
                <w:sz w:val="28"/>
                <w:szCs w:val="20"/>
              </w:rPr>
              <w:t xml:space="preserve">и методической работе </w:t>
            </w:r>
          </w:p>
          <w:p w:rsidR="00E0525C" w:rsidRPr="00E0525C" w:rsidRDefault="00E0525C" w:rsidP="00E0525C">
            <w:pPr>
              <w:widowControl w:val="0"/>
              <w:autoSpaceDE w:val="0"/>
              <w:autoSpaceDN w:val="0"/>
              <w:adjustRightInd w:val="0"/>
              <w:spacing w:after="0"/>
              <w:rPr>
                <w:rFonts w:ascii="Times New Roman" w:hAnsi="Times New Roman"/>
                <w:color w:val="000000"/>
                <w:sz w:val="28"/>
                <w:szCs w:val="20"/>
              </w:rPr>
            </w:pPr>
          </w:p>
          <w:p w:rsidR="00E0525C" w:rsidRPr="00E0525C" w:rsidRDefault="00E0525C" w:rsidP="00E0525C">
            <w:pPr>
              <w:widowControl w:val="0"/>
              <w:tabs>
                <w:tab w:val="left" w:leader="underscore" w:pos="6862"/>
              </w:tabs>
              <w:autoSpaceDE w:val="0"/>
              <w:autoSpaceDN w:val="0"/>
              <w:adjustRightInd w:val="0"/>
              <w:spacing w:after="0"/>
              <w:rPr>
                <w:rFonts w:ascii="Times New Roman" w:hAnsi="Times New Roman"/>
                <w:color w:val="000000"/>
                <w:sz w:val="28"/>
                <w:szCs w:val="20"/>
              </w:rPr>
            </w:pPr>
            <w:r w:rsidRPr="00E0525C">
              <w:rPr>
                <w:rFonts w:ascii="Times New Roman" w:hAnsi="Times New Roman"/>
                <w:color w:val="000000"/>
                <w:sz w:val="28"/>
                <w:szCs w:val="20"/>
              </w:rPr>
              <w:t>_____________Е.А. Каменева</w:t>
            </w:r>
          </w:p>
          <w:p w:rsidR="00E0525C" w:rsidRPr="00E0525C" w:rsidRDefault="00A315A2" w:rsidP="00A315A2">
            <w:pPr>
              <w:widowControl w:val="0"/>
              <w:spacing w:after="0"/>
              <w:jc w:val="center"/>
              <w:rPr>
                <w:rFonts w:ascii="Times New Roman" w:hAnsi="Times New Roman"/>
                <w:sz w:val="28"/>
              </w:rPr>
            </w:pPr>
            <w:r>
              <w:rPr>
                <w:sz w:val="28"/>
                <w:szCs w:val="28"/>
              </w:rPr>
              <w:t>19.10.</w:t>
            </w:r>
            <w:r w:rsidRPr="00684825">
              <w:rPr>
                <w:sz w:val="28"/>
                <w:szCs w:val="28"/>
              </w:rPr>
              <w:t>202</w:t>
            </w:r>
            <w:r>
              <w:rPr>
                <w:sz w:val="28"/>
                <w:szCs w:val="28"/>
              </w:rPr>
              <w:t>3</w:t>
            </w:r>
            <w:r w:rsidRPr="00684825">
              <w:rPr>
                <w:sz w:val="28"/>
                <w:szCs w:val="28"/>
              </w:rPr>
              <w:t>г.</w:t>
            </w:r>
            <w:bookmarkStart w:id="0" w:name="_GoBack"/>
            <w:bookmarkEnd w:id="0"/>
          </w:p>
          <w:p w:rsidR="00E0525C" w:rsidRPr="00085CEC" w:rsidRDefault="00E0525C" w:rsidP="003B3118">
            <w:pPr>
              <w:widowControl w:val="0"/>
              <w:rPr>
                <w:sz w:val="28"/>
                <w:szCs w:val="28"/>
              </w:rPr>
            </w:pPr>
          </w:p>
        </w:tc>
      </w:tr>
    </w:tbl>
    <w:p w:rsidR="00E0525C" w:rsidRDefault="00E0525C" w:rsidP="008B6305">
      <w:pPr>
        <w:spacing w:after="0"/>
        <w:jc w:val="center"/>
        <w:rPr>
          <w:rFonts w:ascii="Times New Roman" w:hAnsi="Times New Roman"/>
          <w:b/>
          <w:sz w:val="28"/>
          <w:szCs w:val="28"/>
          <w:lang w:eastAsia="ru-RU"/>
        </w:rPr>
      </w:pPr>
    </w:p>
    <w:p w:rsidR="00E0525C" w:rsidRDefault="00E0525C" w:rsidP="008B6305">
      <w:pPr>
        <w:spacing w:after="0"/>
        <w:jc w:val="center"/>
        <w:rPr>
          <w:rFonts w:ascii="Times New Roman" w:hAnsi="Times New Roman"/>
          <w:b/>
          <w:sz w:val="28"/>
          <w:szCs w:val="28"/>
          <w:lang w:eastAsia="ru-RU"/>
        </w:rPr>
      </w:pPr>
    </w:p>
    <w:p w:rsidR="008B6305" w:rsidRPr="00803C20" w:rsidRDefault="00FE64F4" w:rsidP="008B6305">
      <w:pPr>
        <w:pStyle w:val="10"/>
        <w:spacing w:before="0" w:after="0" w:line="360" w:lineRule="auto"/>
        <w:jc w:val="center"/>
      </w:pPr>
      <w:r>
        <w:rPr>
          <w:b/>
          <w:sz w:val="36"/>
          <w:szCs w:val="36"/>
        </w:rPr>
        <w:t>Федотова М.А., Гулевич И.И., Мартынова В.С.</w:t>
      </w:r>
    </w:p>
    <w:p w:rsidR="009A47B4" w:rsidRDefault="009A47B4" w:rsidP="008B6305">
      <w:pPr>
        <w:spacing w:after="0"/>
        <w:jc w:val="center"/>
        <w:rPr>
          <w:rFonts w:ascii="Times New Roman" w:hAnsi="Times New Roman"/>
          <w:b/>
          <w:smallCaps/>
          <w:sz w:val="36"/>
          <w:szCs w:val="36"/>
        </w:rPr>
      </w:pPr>
    </w:p>
    <w:p w:rsidR="008B6305" w:rsidRPr="00E13BDA" w:rsidRDefault="00E459C7" w:rsidP="008B6305">
      <w:pPr>
        <w:spacing w:after="0"/>
        <w:jc w:val="center"/>
        <w:rPr>
          <w:rFonts w:ascii="Times New Roman" w:hAnsi="Times New Roman"/>
          <w:b/>
          <w:smallCaps/>
          <w:sz w:val="36"/>
          <w:szCs w:val="36"/>
        </w:rPr>
      </w:pPr>
      <w:r w:rsidRPr="00E459C7">
        <w:rPr>
          <w:rFonts w:ascii="Times New Roman" w:hAnsi="Times New Roman"/>
          <w:b/>
          <w:smallCaps/>
          <w:sz w:val="36"/>
          <w:szCs w:val="36"/>
        </w:rPr>
        <w:t>МЕЖДУНАРОДНАЯ ПРАКТИКА ОЦЕНОЧНОЙ ДЕЯТЕЛЬНОСТИ</w:t>
      </w:r>
    </w:p>
    <w:p w:rsidR="008B6305" w:rsidRPr="00803C20" w:rsidRDefault="008B6305" w:rsidP="008B6305">
      <w:pPr>
        <w:spacing w:after="0"/>
        <w:jc w:val="center"/>
        <w:rPr>
          <w:smallCaps/>
          <w:sz w:val="32"/>
        </w:rPr>
      </w:pPr>
    </w:p>
    <w:p w:rsidR="008B6305" w:rsidRPr="00803C20" w:rsidRDefault="008B6305" w:rsidP="008B6305">
      <w:pPr>
        <w:spacing w:after="0"/>
        <w:jc w:val="center"/>
        <w:rPr>
          <w:rFonts w:ascii="Times New Roman" w:hAnsi="Times New Roman"/>
          <w:b/>
          <w:sz w:val="32"/>
          <w:szCs w:val="32"/>
        </w:rPr>
      </w:pPr>
      <w:r w:rsidRPr="00803C20">
        <w:rPr>
          <w:rFonts w:ascii="Times New Roman" w:hAnsi="Times New Roman"/>
          <w:b/>
          <w:sz w:val="32"/>
          <w:szCs w:val="32"/>
        </w:rPr>
        <w:t>Рабочая программа дисциплины</w:t>
      </w:r>
    </w:p>
    <w:p w:rsidR="008B6305" w:rsidRPr="00803C20" w:rsidRDefault="008B6305" w:rsidP="008B6305">
      <w:pPr>
        <w:spacing w:after="0"/>
        <w:jc w:val="center"/>
        <w:rPr>
          <w:rFonts w:ascii="Times New Roman" w:hAnsi="Times New Roman"/>
          <w:sz w:val="28"/>
          <w:szCs w:val="28"/>
        </w:rPr>
      </w:pPr>
    </w:p>
    <w:p w:rsidR="006A1135" w:rsidRPr="00E834FB" w:rsidRDefault="002B2FEC" w:rsidP="00E834FB">
      <w:pPr>
        <w:pStyle w:val="10"/>
        <w:tabs>
          <w:tab w:val="left" w:pos="709"/>
          <w:tab w:val="left" w:pos="993"/>
        </w:tabs>
        <w:spacing w:before="0" w:after="0"/>
        <w:jc w:val="center"/>
        <w:rPr>
          <w:sz w:val="28"/>
          <w:szCs w:val="28"/>
        </w:rPr>
      </w:pPr>
      <w:r w:rsidRPr="00E834FB">
        <w:rPr>
          <w:sz w:val="28"/>
          <w:szCs w:val="28"/>
        </w:rPr>
        <w:t>для студентов</w:t>
      </w:r>
      <w:r w:rsidR="008B6305" w:rsidRPr="00E834FB">
        <w:rPr>
          <w:sz w:val="28"/>
          <w:szCs w:val="28"/>
        </w:rPr>
        <w:t>, обучающихся по направлению</w:t>
      </w:r>
      <w:r w:rsidR="00BA4C72" w:rsidRPr="00E834FB">
        <w:rPr>
          <w:sz w:val="28"/>
          <w:szCs w:val="28"/>
        </w:rPr>
        <w:t xml:space="preserve"> подготовки</w:t>
      </w:r>
      <w:r w:rsidR="008B6305" w:rsidRPr="00E834FB">
        <w:rPr>
          <w:sz w:val="28"/>
          <w:szCs w:val="28"/>
        </w:rPr>
        <w:t xml:space="preserve"> </w:t>
      </w:r>
    </w:p>
    <w:p w:rsidR="006A1135" w:rsidRPr="00E834FB" w:rsidRDefault="00951C2D" w:rsidP="00E834FB">
      <w:pPr>
        <w:pStyle w:val="10"/>
        <w:spacing w:before="0" w:after="0"/>
        <w:jc w:val="center"/>
        <w:rPr>
          <w:sz w:val="28"/>
          <w:szCs w:val="28"/>
        </w:rPr>
      </w:pPr>
      <w:r w:rsidRPr="00E834FB">
        <w:rPr>
          <w:sz w:val="28"/>
          <w:szCs w:val="28"/>
        </w:rPr>
        <w:t>38.04.08 «Финансы и кредит»</w:t>
      </w:r>
      <w:r w:rsidR="00E834FB" w:rsidRPr="00E834FB">
        <w:rPr>
          <w:sz w:val="28"/>
          <w:szCs w:val="28"/>
        </w:rPr>
        <w:t>, направленность программы магистратуры</w:t>
      </w:r>
      <w:r w:rsidR="006A1135" w:rsidRPr="00E834FB">
        <w:rPr>
          <w:sz w:val="28"/>
          <w:szCs w:val="28"/>
        </w:rPr>
        <w:t xml:space="preserve"> «</w:t>
      </w:r>
      <w:r w:rsidRPr="00E834FB">
        <w:rPr>
          <w:sz w:val="28"/>
          <w:szCs w:val="28"/>
        </w:rPr>
        <w:t>Корпоративные финансы в цифровой экономике</w:t>
      </w:r>
      <w:r w:rsidR="006A1135" w:rsidRPr="00E834FB">
        <w:rPr>
          <w:sz w:val="28"/>
          <w:szCs w:val="28"/>
        </w:rPr>
        <w:t xml:space="preserve">» </w:t>
      </w:r>
    </w:p>
    <w:p w:rsidR="006A1135" w:rsidRDefault="006A1135" w:rsidP="00BA4C72">
      <w:pPr>
        <w:pStyle w:val="10"/>
        <w:tabs>
          <w:tab w:val="left" w:pos="709"/>
          <w:tab w:val="left" w:pos="993"/>
        </w:tabs>
        <w:spacing w:before="0" w:after="0"/>
        <w:jc w:val="center"/>
        <w:rPr>
          <w:sz w:val="28"/>
        </w:rPr>
      </w:pPr>
    </w:p>
    <w:p w:rsidR="008B6305" w:rsidRPr="00803C20" w:rsidRDefault="00BA4C72" w:rsidP="006A1135">
      <w:pPr>
        <w:pStyle w:val="10"/>
        <w:tabs>
          <w:tab w:val="left" w:pos="709"/>
          <w:tab w:val="left" w:pos="993"/>
        </w:tabs>
        <w:spacing w:before="0" w:after="0"/>
        <w:jc w:val="center"/>
        <w:rPr>
          <w:sz w:val="28"/>
        </w:rPr>
      </w:pPr>
      <w:r w:rsidRPr="00803C20">
        <w:rPr>
          <w:sz w:val="28"/>
        </w:rPr>
        <w:t xml:space="preserve"> </w:t>
      </w:r>
    </w:p>
    <w:p w:rsidR="008B6305" w:rsidRPr="00803C20" w:rsidRDefault="008B6305" w:rsidP="008B6305">
      <w:pPr>
        <w:spacing w:after="0"/>
        <w:jc w:val="center"/>
        <w:rPr>
          <w:rFonts w:ascii="Times New Roman" w:hAnsi="Times New Roman"/>
          <w:sz w:val="28"/>
          <w:szCs w:val="28"/>
        </w:rPr>
      </w:pPr>
    </w:p>
    <w:p w:rsidR="002B2FEC" w:rsidRPr="00DE064A" w:rsidRDefault="002B2FEC" w:rsidP="002B2FEC">
      <w:pPr>
        <w:spacing w:after="0"/>
        <w:jc w:val="center"/>
        <w:rPr>
          <w:rFonts w:ascii="Times New Roman" w:hAnsi="Times New Roman"/>
          <w:i/>
          <w:sz w:val="28"/>
          <w:szCs w:val="28"/>
          <w:lang w:eastAsia="ru-RU"/>
        </w:rPr>
      </w:pPr>
      <w:r w:rsidRPr="00DE064A">
        <w:rPr>
          <w:rFonts w:ascii="Times New Roman" w:hAnsi="Times New Roman"/>
          <w:i/>
          <w:sz w:val="28"/>
          <w:szCs w:val="28"/>
          <w:lang w:eastAsia="ru-RU"/>
        </w:rPr>
        <w:t xml:space="preserve">Рекомендовано Ученым советом </w:t>
      </w:r>
      <w:r w:rsidR="00FE64F4">
        <w:rPr>
          <w:rFonts w:ascii="Times New Roman" w:hAnsi="Times New Roman"/>
          <w:i/>
          <w:sz w:val="28"/>
          <w:szCs w:val="28"/>
          <w:lang w:eastAsia="ru-RU"/>
        </w:rPr>
        <w:t>Ф</w:t>
      </w:r>
      <w:r w:rsidRPr="00DE064A">
        <w:rPr>
          <w:rFonts w:ascii="Times New Roman" w:hAnsi="Times New Roman"/>
          <w:i/>
          <w:sz w:val="28"/>
          <w:szCs w:val="28"/>
          <w:lang w:eastAsia="ru-RU"/>
        </w:rPr>
        <w:t>акультета</w:t>
      </w:r>
      <w:r w:rsidR="00FE64F4">
        <w:rPr>
          <w:rFonts w:ascii="Times New Roman" w:hAnsi="Times New Roman"/>
          <w:i/>
          <w:sz w:val="28"/>
          <w:szCs w:val="28"/>
          <w:lang w:eastAsia="ru-RU"/>
        </w:rPr>
        <w:t xml:space="preserve"> экономики и бизнеса</w:t>
      </w:r>
      <w:r w:rsidRPr="00DE064A">
        <w:rPr>
          <w:rFonts w:ascii="Times New Roman" w:hAnsi="Times New Roman"/>
          <w:i/>
          <w:sz w:val="28"/>
          <w:szCs w:val="28"/>
          <w:lang w:eastAsia="ru-RU"/>
        </w:rPr>
        <w:t xml:space="preserve"> </w:t>
      </w:r>
    </w:p>
    <w:p w:rsidR="002B2FEC" w:rsidRDefault="00091164" w:rsidP="002B2FEC">
      <w:pPr>
        <w:spacing w:after="0"/>
        <w:jc w:val="center"/>
        <w:rPr>
          <w:rFonts w:ascii="Times New Roman" w:hAnsi="Times New Roman"/>
          <w:i/>
          <w:sz w:val="28"/>
          <w:szCs w:val="28"/>
        </w:rPr>
      </w:pPr>
      <w:r w:rsidRPr="00D9714B">
        <w:rPr>
          <w:rFonts w:ascii="Times New Roman" w:hAnsi="Times New Roman"/>
          <w:i/>
          <w:sz w:val="28"/>
          <w:szCs w:val="28"/>
        </w:rPr>
        <w:t xml:space="preserve">протокол № </w:t>
      </w:r>
      <w:r>
        <w:rPr>
          <w:rFonts w:ascii="Times New Roman" w:hAnsi="Times New Roman"/>
          <w:i/>
          <w:sz w:val="28"/>
          <w:szCs w:val="28"/>
        </w:rPr>
        <w:t>33</w:t>
      </w:r>
      <w:r w:rsidRPr="00D9714B">
        <w:rPr>
          <w:rFonts w:ascii="Times New Roman" w:hAnsi="Times New Roman"/>
          <w:i/>
          <w:sz w:val="28"/>
          <w:szCs w:val="28"/>
        </w:rPr>
        <w:t xml:space="preserve"> от </w:t>
      </w:r>
      <w:r>
        <w:rPr>
          <w:rFonts w:ascii="Times New Roman" w:hAnsi="Times New Roman"/>
          <w:i/>
          <w:sz w:val="28"/>
          <w:szCs w:val="28"/>
        </w:rPr>
        <w:t>17.10.</w:t>
      </w:r>
      <w:r w:rsidRPr="00D9714B">
        <w:rPr>
          <w:rFonts w:ascii="Times New Roman" w:hAnsi="Times New Roman"/>
          <w:i/>
          <w:sz w:val="28"/>
          <w:szCs w:val="28"/>
        </w:rPr>
        <w:t>2023г.</w:t>
      </w:r>
    </w:p>
    <w:p w:rsidR="00091164" w:rsidRPr="00DE064A" w:rsidRDefault="00091164" w:rsidP="002B2FEC">
      <w:pPr>
        <w:spacing w:after="0"/>
        <w:jc w:val="center"/>
        <w:rPr>
          <w:rFonts w:ascii="Times New Roman" w:hAnsi="Times New Roman"/>
          <w:i/>
          <w:sz w:val="28"/>
          <w:szCs w:val="28"/>
          <w:lang w:eastAsia="ru-RU"/>
        </w:rPr>
      </w:pPr>
    </w:p>
    <w:p w:rsidR="002B2FEC" w:rsidRPr="00DE064A" w:rsidRDefault="002B2FEC" w:rsidP="002B2FEC">
      <w:pPr>
        <w:tabs>
          <w:tab w:val="left" w:pos="709"/>
          <w:tab w:val="left" w:pos="993"/>
        </w:tabs>
        <w:spacing w:after="0"/>
        <w:jc w:val="center"/>
        <w:rPr>
          <w:rFonts w:ascii="Times New Roman" w:hAnsi="Times New Roman"/>
          <w:i/>
          <w:sz w:val="28"/>
          <w:szCs w:val="28"/>
          <w:lang w:eastAsia="ru-RU"/>
        </w:rPr>
      </w:pPr>
      <w:r w:rsidRPr="00DE064A">
        <w:rPr>
          <w:rFonts w:ascii="Times New Roman" w:hAnsi="Times New Roman"/>
          <w:i/>
          <w:sz w:val="28"/>
          <w:szCs w:val="28"/>
          <w:lang w:eastAsia="ru-RU"/>
        </w:rPr>
        <w:t>Одобрено Советом учебно-научного департамента корпоративных финансов</w:t>
      </w:r>
      <w:r w:rsidRPr="00DE064A">
        <w:rPr>
          <w:rFonts w:ascii="Times New Roman" w:hAnsi="Times New Roman"/>
          <w:i/>
          <w:sz w:val="28"/>
          <w:szCs w:val="28"/>
          <w:lang w:eastAsia="ru-RU"/>
        </w:rPr>
        <w:br/>
        <w:t xml:space="preserve"> и корпоративного управления</w:t>
      </w:r>
    </w:p>
    <w:p w:rsidR="008B6305" w:rsidRPr="00803C20" w:rsidRDefault="00091164" w:rsidP="008B6305">
      <w:pPr>
        <w:spacing w:after="0"/>
        <w:jc w:val="center"/>
        <w:rPr>
          <w:rFonts w:ascii="Times New Roman" w:hAnsi="Times New Roman"/>
          <w:sz w:val="28"/>
          <w:szCs w:val="28"/>
        </w:rPr>
      </w:pPr>
      <w:r w:rsidRPr="00091164">
        <w:rPr>
          <w:rFonts w:ascii="Times New Roman" w:hAnsi="Times New Roman"/>
          <w:i/>
          <w:iCs/>
          <w:spacing w:val="-3"/>
          <w:sz w:val="28"/>
          <w:szCs w:val="28"/>
          <w:lang w:eastAsia="ru-RU"/>
        </w:rPr>
        <w:t>протокол № 49 от 25.09.2023г.</w:t>
      </w:r>
    </w:p>
    <w:p w:rsidR="008B6305" w:rsidRPr="00803C20" w:rsidRDefault="008B6305" w:rsidP="008B6305">
      <w:pPr>
        <w:spacing w:after="0"/>
        <w:jc w:val="center"/>
        <w:rPr>
          <w:rFonts w:ascii="Times New Roman" w:hAnsi="Times New Roman"/>
          <w:sz w:val="28"/>
          <w:szCs w:val="28"/>
        </w:rPr>
      </w:pPr>
    </w:p>
    <w:p w:rsidR="008B6305" w:rsidRDefault="008B6305" w:rsidP="008B6305">
      <w:pPr>
        <w:spacing w:after="0"/>
        <w:jc w:val="center"/>
        <w:rPr>
          <w:rFonts w:ascii="Times New Roman" w:hAnsi="Times New Roman"/>
          <w:sz w:val="28"/>
          <w:szCs w:val="28"/>
        </w:rPr>
      </w:pPr>
    </w:p>
    <w:p w:rsidR="009A47B4" w:rsidRPr="00803C20" w:rsidRDefault="009A47B4" w:rsidP="008B6305">
      <w:pPr>
        <w:spacing w:after="0"/>
        <w:jc w:val="center"/>
        <w:rPr>
          <w:rFonts w:ascii="Times New Roman" w:hAnsi="Times New Roman"/>
          <w:sz w:val="28"/>
          <w:szCs w:val="28"/>
        </w:rPr>
      </w:pPr>
    </w:p>
    <w:p w:rsidR="008B6305" w:rsidRPr="00803C20" w:rsidRDefault="008B6305" w:rsidP="008B6305">
      <w:pPr>
        <w:spacing w:after="0"/>
        <w:jc w:val="center"/>
        <w:rPr>
          <w:rFonts w:ascii="Times New Roman" w:hAnsi="Times New Roman"/>
          <w:sz w:val="28"/>
          <w:szCs w:val="28"/>
        </w:rPr>
      </w:pPr>
      <w:r w:rsidRPr="00803C20">
        <w:rPr>
          <w:rFonts w:ascii="Times New Roman" w:hAnsi="Times New Roman"/>
          <w:sz w:val="28"/>
          <w:szCs w:val="28"/>
        </w:rPr>
        <w:t>Москва 20</w:t>
      </w:r>
      <w:r w:rsidR="00FE64F4">
        <w:rPr>
          <w:rFonts w:ascii="Times New Roman" w:hAnsi="Times New Roman"/>
          <w:sz w:val="28"/>
          <w:szCs w:val="28"/>
        </w:rPr>
        <w:t>23</w:t>
      </w:r>
    </w:p>
    <w:p w:rsidR="00F53215" w:rsidRPr="00F53215" w:rsidRDefault="0033378A" w:rsidP="00F53215">
      <w:pPr>
        <w:jc w:val="both"/>
        <w:rPr>
          <w:rFonts w:ascii="Times New Roman" w:hAnsi="Times New Roman"/>
          <w:lang w:eastAsia="ru-RU"/>
        </w:rPr>
      </w:pPr>
      <w:r w:rsidRPr="00803C20">
        <w:rPr>
          <w:b/>
          <w:sz w:val="28"/>
        </w:rPr>
        <w:br w:type="page"/>
      </w:r>
      <w:r w:rsidR="00F53215" w:rsidRPr="00F53215">
        <w:rPr>
          <w:rFonts w:ascii="Times New Roman" w:hAnsi="Times New Roman"/>
          <w:b/>
        </w:rPr>
        <w:lastRenderedPageBreak/>
        <w:t xml:space="preserve">Рецензент: А.А. Помулев, </w:t>
      </w:r>
      <w:r w:rsidR="00F53215" w:rsidRPr="00F53215">
        <w:rPr>
          <w:rFonts w:ascii="Times New Roman" w:hAnsi="Times New Roman"/>
        </w:rPr>
        <w:t>к.э.н., доцент департамента корпоративных финансов и корпоративного управления факультета Экономики и бизнеса</w:t>
      </w:r>
    </w:p>
    <w:p w:rsidR="00E834FB" w:rsidRPr="00803C20" w:rsidRDefault="00E834FB" w:rsidP="00FE64F4">
      <w:pPr>
        <w:spacing w:after="0"/>
        <w:rPr>
          <w:rFonts w:ascii="Times New Roman" w:hAnsi="Times New Roman"/>
        </w:rPr>
      </w:pPr>
    </w:p>
    <w:p w:rsidR="00BA4C72" w:rsidRPr="00803C20" w:rsidRDefault="00BA4C72" w:rsidP="00BA4C72">
      <w:pPr>
        <w:spacing w:after="0"/>
        <w:jc w:val="both"/>
        <w:rPr>
          <w:rFonts w:ascii="Times New Roman" w:hAnsi="Times New Roman"/>
        </w:rPr>
      </w:pPr>
    </w:p>
    <w:p w:rsidR="002334FE" w:rsidRPr="00803C20" w:rsidRDefault="002334FE" w:rsidP="007B7E5A">
      <w:pPr>
        <w:pStyle w:val="10"/>
        <w:tabs>
          <w:tab w:val="left" w:pos="709"/>
          <w:tab w:val="left" w:pos="993"/>
        </w:tabs>
        <w:spacing w:before="0" w:after="0"/>
        <w:jc w:val="both"/>
      </w:pPr>
    </w:p>
    <w:p w:rsidR="002334FE" w:rsidRPr="00803C20" w:rsidRDefault="002334FE">
      <w:pPr>
        <w:pStyle w:val="10"/>
        <w:spacing w:before="0" w:after="0"/>
        <w:jc w:val="both"/>
      </w:pPr>
    </w:p>
    <w:p w:rsidR="00FE64F4" w:rsidRPr="00FE64F4" w:rsidRDefault="00FE64F4" w:rsidP="00FE64F4">
      <w:pPr>
        <w:pStyle w:val="10"/>
        <w:spacing w:before="0" w:after="0" w:line="360" w:lineRule="auto"/>
        <w:rPr>
          <w:b/>
          <w:sz w:val="28"/>
          <w:szCs w:val="28"/>
        </w:rPr>
      </w:pPr>
      <w:r w:rsidRPr="00FE64F4">
        <w:rPr>
          <w:b/>
          <w:sz w:val="28"/>
          <w:szCs w:val="28"/>
        </w:rPr>
        <w:t>Федотова М.А., Гулевич И.И., Мартынова В.С.</w:t>
      </w:r>
    </w:p>
    <w:p w:rsidR="002334FE" w:rsidRPr="00B041BF" w:rsidRDefault="006A1135" w:rsidP="00E834FB">
      <w:pPr>
        <w:pStyle w:val="10"/>
        <w:spacing w:before="0" w:after="0" w:line="360" w:lineRule="auto"/>
        <w:jc w:val="both"/>
        <w:rPr>
          <w:sz w:val="28"/>
          <w:szCs w:val="28"/>
        </w:rPr>
      </w:pPr>
      <w:r w:rsidRPr="00B041BF">
        <w:rPr>
          <w:b/>
          <w:sz w:val="28"/>
          <w:szCs w:val="28"/>
        </w:rPr>
        <w:t>Международная практика оценочной деятельности</w:t>
      </w:r>
      <w:r w:rsidR="004E75CF" w:rsidRPr="00B041BF">
        <w:rPr>
          <w:b/>
          <w:sz w:val="28"/>
          <w:szCs w:val="28"/>
        </w:rPr>
        <w:t xml:space="preserve">: </w:t>
      </w:r>
      <w:r w:rsidR="00522799" w:rsidRPr="00B041BF">
        <w:rPr>
          <w:sz w:val="28"/>
          <w:szCs w:val="28"/>
        </w:rPr>
        <w:t>Рабочая программа дисциплины</w:t>
      </w:r>
      <w:r w:rsidR="008B6305" w:rsidRPr="00B041BF">
        <w:rPr>
          <w:sz w:val="28"/>
          <w:szCs w:val="28"/>
        </w:rPr>
        <w:t xml:space="preserve"> </w:t>
      </w:r>
      <w:r w:rsidR="00522799" w:rsidRPr="00B041BF">
        <w:rPr>
          <w:sz w:val="28"/>
          <w:szCs w:val="28"/>
        </w:rPr>
        <w:t xml:space="preserve">для </w:t>
      </w:r>
      <w:r w:rsidR="00BF244B" w:rsidRPr="00B041BF">
        <w:rPr>
          <w:sz w:val="28"/>
          <w:szCs w:val="28"/>
        </w:rPr>
        <w:t>студентов</w:t>
      </w:r>
      <w:r w:rsidR="00BA4C72" w:rsidRPr="00B041BF">
        <w:rPr>
          <w:sz w:val="28"/>
          <w:szCs w:val="28"/>
        </w:rPr>
        <w:t>,</w:t>
      </w:r>
      <w:r w:rsidR="00522799" w:rsidRPr="00B041BF">
        <w:rPr>
          <w:sz w:val="28"/>
          <w:szCs w:val="28"/>
        </w:rPr>
        <w:t xml:space="preserve"> обучающихся по на</w:t>
      </w:r>
      <w:r w:rsidR="00836D05" w:rsidRPr="00B041BF">
        <w:rPr>
          <w:sz w:val="28"/>
          <w:szCs w:val="28"/>
        </w:rPr>
        <w:t>правлению</w:t>
      </w:r>
      <w:r w:rsidR="00BA4C72" w:rsidRPr="00B041BF">
        <w:rPr>
          <w:sz w:val="28"/>
          <w:szCs w:val="28"/>
        </w:rPr>
        <w:t xml:space="preserve"> подготовки</w:t>
      </w:r>
      <w:r w:rsidR="00B041BF" w:rsidRPr="00B041BF">
        <w:rPr>
          <w:rFonts w:eastAsia="Calibri"/>
          <w:sz w:val="28"/>
          <w:szCs w:val="28"/>
        </w:rPr>
        <w:t xml:space="preserve"> </w:t>
      </w:r>
      <w:r w:rsidR="00B041BF" w:rsidRPr="00B041BF">
        <w:rPr>
          <w:sz w:val="28"/>
          <w:szCs w:val="28"/>
        </w:rPr>
        <w:t xml:space="preserve">38.04.08 </w:t>
      </w:r>
      <w:r w:rsidR="00951C2D" w:rsidRPr="00951C2D">
        <w:rPr>
          <w:sz w:val="28"/>
          <w:szCs w:val="28"/>
        </w:rPr>
        <w:t>«Финансы и кредит»</w:t>
      </w:r>
      <w:r w:rsidR="00951C2D">
        <w:rPr>
          <w:sz w:val="28"/>
          <w:szCs w:val="28"/>
        </w:rPr>
        <w:t xml:space="preserve">, </w:t>
      </w:r>
      <w:r w:rsidR="00E834FB">
        <w:rPr>
          <w:sz w:val="28"/>
          <w:szCs w:val="28"/>
        </w:rPr>
        <w:t>направленность</w:t>
      </w:r>
      <w:r w:rsidR="00951C2D" w:rsidRPr="00951C2D">
        <w:rPr>
          <w:sz w:val="28"/>
          <w:szCs w:val="28"/>
        </w:rPr>
        <w:t xml:space="preserve"> программ</w:t>
      </w:r>
      <w:r w:rsidR="00E834FB">
        <w:rPr>
          <w:sz w:val="28"/>
          <w:szCs w:val="28"/>
        </w:rPr>
        <w:t>ы магистратуры</w:t>
      </w:r>
      <w:r w:rsidR="00951C2D" w:rsidRPr="00951C2D">
        <w:rPr>
          <w:sz w:val="28"/>
          <w:szCs w:val="28"/>
        </w:rPr>
        <w:t xml:space="preserve"> «Корпоративные финансы в цифровой экономике» </w:t>
      </w:r>
      <w:r w:rsidR="00522799" w:rsidRPr="00803C20">
        <w:rPr>
          <w:sz w:val="28"/>
        </w:rPr>
        <w:t>— М.: Финансовый университет,</w:t>
      </w:r>
      <w:r w:rsidR="00E834FB" w:rsidRPr="00E834FB">
        <w:rPr>
          <w:sz w:val="28"/>
        </w:rPr>
        <w:t xml:space="preserve"> </w:t>
      </w:r>
      <w:r w:rsidR="00E834FB">
        <w:rPr>
          <w:sz w:val="28"/>
        </w:rPr>
        <w:t>департамент корпоративных финансов и корпоративного управления</w:t>
      </w:r>
      <w:r w:rsidR="00F53215">
        <w:rPr>
          <w:sz w:val="28"/>
        </w:rPr>
        <w:t xml:space="preserve"> факультета Экономики и бизнеса</w:t>
      </w:r>
      <w:r w:rsidR="00E834FB">
        <w:rPr>
          <w:sz w:val="28"/>
        </w:rPr>
        <w:t>,</w:t>
      </w:r>
      <w:r w:rsidR="00E834FB" w:rsidRPr="00803C20">
        <w:rPr>
          <w:sz w:val="28"/>
        </w:rPr>
        <w:t xml:space="preserve"> 20</w:t>
      </w:r>
      <w:r w:rsidR="00FE64F4">
        <w:rPr>
          <w:sz w:val="28"/>
        </w:rPr>
        <w:t>23</w:t>
      </w:r>
      <w:r w:rsidR="0033378A" w:rsidRPr="00803C20">
        <w:rPr>
          <w:sz w:val="28"/>
        </w:rPr>
        <w:t xml:space="preserve">.  – </w:t>
      </w:r>
      <w:r w:rsidR="00653A90">
        <w:rPr>
          <w:sz w:val="28"/>
        </w:rPr>
        <w:t>2</w:t>
      </w:r>
      <w:r w:rsidR="003719E2">
        <w:rPr>
          <w:sz w:val="28"/>
        </w:rPr>
        <w:t>3</w:t>
      </w:r>
      <w:r w:rsidR="00522799" w:rsidRPr="00803C20">
        <w:rPr>
          <w:sz w:val="28"/>
        </w:rPr>
        <w:t>с.</w:t>
      </w:r>
    </w:p>
    <w:p w:rsidR="002334FE" w:rsidRPr="00803C20" w:rsidRDefault="007074BF" w:rsidP="007074BF">
      <w:pPr>
        <w:pStyle w:val="10"/>
        <w:tabs>
          <w:tab w:val="left" w:pos="8910"/>
        </w:tabs>
        <w:spacing w:before="0" w:after="0"/>
        <w:ind w:firstLine="567"/>
      </w:pPr>
      <w:r w:rsidRPr="00803C20">
        <w:tab/>
      </w:r>
    </w:p>
    <w:p w:rsidR="002334FE" w:rsidRPr="00803C20" w:rsidRDefault="002334FE">
      <w:pPr>
        <w:pStyle w:val="10"/>
        <w:spacing w:before="0" w:after="0"/>
        <w:jc w:val="both"/>
      </w:pPr>
    </w:p>
    <w:p w:rsidR="002334FE" w:rsidRPr="00803C20" w:rsidRDefault="00522799">
      <w:pPr>
        <w:pStyle w:val="10"/>
        <w:spacing w:before="0" w:after="0"/>
        <w:ind w:firstLine="720"/>
        <w:jc w:val="both"/>
      </w:pPr>
      <w:r w:rsidRPr="00803C20">
        <w:t>В программе представлен</w:t>
      </w:r>
      <w:r w:rsidR="00BA4C72" w:rsidRPr="00803C20">
        <w:t xml:space="preserve"> </w:t>
      </w:r>
      <w:r w:rsidR="003B6776" w:rsidRPr="00803C20">
        <w:t>перечень компетенций, формирование которых обеспечивает данная дисциплина,</w:t>
      </w:r>
      <w:r w:rsidR="00BA4C72" w:rsidRPr="00803C20">
        <w:t xml:space="preserve"> </w:t>
      </w:r>
      <w:r w:rsidR="003B6776" w:rsidRPr="00803C20">
        <w:t>учебно-</w:t>
      </w:r>
      <w:r w:rsidRPr="00803C20">
        <w:t xml:space="preserve">тематический план изучения дисциплины, содержание тем дисциплины, </w:t>
      </w:r>
      <w:r w:rsidR="003B6776" w:rsidRPr="00803C20">
        <w:t>содержание семинарских</w:t>
      </w:r>
      <w:r w:rsidR="000C2502" w:rsidRPr="00803C20">
        <w:t xml:space="preserve"> занятий, формы внеаудиторной самостоятельной работы, </w:t>
      </w:r>
      <w:r w:rsidR="003B6776" w:rsidRPr="00803C20">
        <w:t>фонд оценочных средств для проведения промежуточной аттестации</w:t>
      </w:r>
      <w:r w:rsidR="000C2502" w:rsidRPr="00803C20">
        <w:t>, учебно-методическое</w:t>
      </w:r>
      <w:r w:rsidR="003B6776" w:rsidRPr="00803C20">
        <w:t xml:space="preserve"> и программное</w:t>
      </w:r>
      <w:r w:rsidR="000C2502" w:rsidRPr="00803C20">
        <w:t xml:space="preserve"> обеспечение</w:t>
      </w:r>
      <w:r w:rsidRPr="00803C20">
        <w:t>.</w:t>
      </w:r>
    </w:p>
    <w:p w:rsidR="002334FE" w:rsidRPr="00803C20" w:rsidRDefault="002334FE">
      <w:pPr>
        <w:pStyle w:val="10"/>
        <w:spacing w:before="0" w:after="0"/>
        <w:ind w:left="6480"/>
      </w:pPr>
    </w:p>
    <w:p w:rsidR="002334FE" w:rsidRPr="00803C20" w:rsidRDefault="002334FE">
      <w:pPr>
        <w:pStyle w:val="10"/>
        <w:spacing w:before="0" w:after="0" w:line="360" w:lineRule="auto"/>
        <w:jc w:val="center"/>
      </w:pPr>
    </w:p>
    <w:p w:rsidR="00FE64F4" w:rsidRDefault="00FE64F4" w:rsidP="00FE64F4">
      <w:pPr>
        <w:pStyle w:val="10"/>
        <w:spacing w:before="0" w:after="0" w:line="360" w:lineRule="auto"/>
        <w:jc w:val="center"/>
        <w:rPr>
          <w:b/>
          <w:sz w:val="28"/>
          <w:szCs w:val="28"/>
        </w:rPr>
      </w:pPr>
      <w:r w:rsidRPr="00FE64F4">
        <w:rPr>
          <w:b/>
          <w:sz w:val="28"/>
          <w:szCs w:val="28"/>
        </w:rPr>
        <w:t>Федотова М</w:t>
      </w:r>
      <w:r>
        <w:rPr>
          <w:b/>
          <w:sz w:val="28"/>
          <w:szCs w:val="28"/>
        </w:rPr>
        <w:t>арина Алексеевна</w:t>
      </w:r>
    </w:p>
    <w:p w:rsidR="00FE64F4" w:rsidRDefault="00FE64F4" w:rsidP="00FE64F4">
      <w:pPr>
        <w:pStyle w:val="10"/>
        <w:spacing w:before="0" w:after="0" w:line="360" w:lineRule="auto"/>
        <w:jc w:val="center"/>
        <w:rPr>
          <w:b/>
          <w:sz w:val="28"/>
          <w:szCs w:val="28"/>
        </w:rPr>
      </w:pPr>
      <w:r w:rsidRPr="00FE64F4">
        <w:rPr>
          <w:b/>
          <w:sz w:val="28"/>
          <w:szCs w:val="28"/>
        </w:rPr>
        <w:t>Гулевич И</w:t>
      </w:r>
      <w:r>
        <w:rPr>
          <w:b/>
          <w:sz w:val="28"/>
          <w:szCs w:val="28"/>
        </w:rPr>
        <w:t>ван Иванович</w:t>
      </w:r>
    </w:p>
    <w:p w:rsidR="00FE64F4" w:rsidRPr="00FE64F4" w:rsidRDefault="00FE64F4" w:rsidP="00FE64F4">
      <w:pPr>
        <w:pStyle w:val="10"/>
        <w:spacing w:before="0" w:after="0" w:line="360" w:lineRule="auto"/>
        <w:jc w:val="center"/>
        <w:rPr>
          <w:b/>
          <w:sz w:val="28"/>
          <w:szCs w:val="28"/>
        </w:rPr>
      </w:pPr>
      <w:r w:rsidRPr="00FE64F4">
        <w:rPr>
          <w:b/>
          <w:sz w:val="28"/>
          <w:szCs w:val="28"/>
        </w:rPr>
        <w:t>Мартынова В</w:t>
      </w:r>
      <w:r>
        <w:rPr>
          <w:b/>
          <w:sz w:val="28"/>
          <w:szCs w:val="28"/>
        </w:rPr>
        <w:t xml:space="preserve">иктория </w:t>
      </w:r>
      <w:r w:rsidRPr="00FE64F4">
        <w:rPr>
          <w:b/>
          <w:sz w:val="28"/>
          <w:szCs w:val="28"/>
        </w:rPr>
        <w:t>С</w:t>
      </w:r>
      <w:r>
        <w:rPr>
          <w:b/>
          <w:sz w:val="28"/>
          <w:szCs w:val="28"/>
        </w:rPr>
        <w:t>ергеевна</w:t>
      </w:r>
    </w:p>
    <w:p w:rsidR="007B7E5A" w:rsidRPr="00803C20" w:rsidRDefault="007B7E5A">
      <w:pPr>
        <w:pStyle w:val="10"/>
        <w:spacing w:before="0" w:after="0"/>
        <w:jc w:val="center"/>
        <w:rPr>
          <w:b/>
          <w:sz w:val="28"/>
        </w:rPr>
      </w:pPr>
    </w:p>
    <w:p w:rsidR="008B6305" w:rsidRDefault="00B041BF">
      <w:pPr>
        <w:pStyle w:val="10"/>
        <w:spacing w:before="0" w:after="0"/>
        <w:jc w:val="center"/>
        <w:rPr>
          <w:b/>
          <w:sz w:val="28"/>
          <w:szCs w:val="28"/>
        </w:rPr>
      </w:pPr>
      <w:r w:rsidRPr="00B041BF">
        <w:rPr>
          <w:b/>
          <w:sz w:val="28"/>
          <w:szCs w:val="28"/>
        </w:rPr>
        <w:t>Международная практика оценочной деятельности</w:t>
      </w:r>
    </w:p>
    <w:p w:rsidR="00B041BF" w:rsidRDefault="00B041BF">
      <w:pPr>
        <w:pStyle w:val="10"/>
        <w:spacing w:before="0" w:after="0"/>
        <w:jc w:val="center"/>
        <w:rPr>
          <w:b/>
          <w:sz w:val="28"/>
          <w:szCs w:val="28"/>
        </w:rPr>
      </w:pPr>
    </w:p>
    <w:p w:rsidR="00B041BF" w:rsidRPr="00803C20" w:rsidRDefault="00B041BF">
      <w:pPr>
        <w:pStyle w:val="10"/>
        <w:spacing w:before="0" w:after="0"/>
        <w:jc w:val="center"/>
        <w:rPr>
          <w:b/>
          <w:sz w:val="28"/>
        </w:rPr>
      </w:pPr>
    </w:p>
    <w:p w:rsidR="002B2FEC" w:rsidRDefault="00F50A86" w:rsidP="002B2FEC">
      <w:pPr>
        <w:pStyle w:val="10"/>
        <w:spacing w:before="0" w:after="0"/>
        <w:ind w:firstLine="318"/>
        <w:jc w:val="center"/>
        <w:rPr>
          <w:b/>
          <w:sz w:val="28"/>
        </w:rPr>
      </w:pPr>
      <w:r>
        <w:rPr>
          <w:b/>
          <w:sz w:val="28"/>
        </w:rPr>
        <w:t xml:space="preserve"> </w:t>
      </w:r>
    </w:p>
    <w:p w:rsidR="00F50A86" w:rsidRDefault="00F50A86" w:rsidP="002B2FEC">
      <w:pPr>
        <w:pStyle w:val="10"/>
        <w:spacing w:before="0" w:after="0"/>
        <w:ind w:firstLine="318"/>
        <w:jc w:val="center"/>
        <w:rPr>
          <w:b/>
          <w:sz w:val="28"/>
        </w:rPr>
      </w:pPr>
    </w:p>
    <w:p w:rsidR="00F50A86" w:rsidRDefault="00F50A86" w:rsidP="002B2FEC">
      <w:pPr>
        <w:pStyle w:val="10"/>
        <w:spacing w:before="0" w:after="0"/>
        <w:ind w:firstLine="318"/>
        <w:jc w:val="center"/>
        <w:rPr>
          <w:b/>
          <w:sz w:val="28"/>
        </w:rPr>
      </w:pPr>
    </w:p>
    <w:p w:rsidR="00F50A86" w:rsidRDefault="00F50A86" w:rsidP="002B2FEC">
      <w:pPr>
        <w:pStyle w:val="10"/>
        <w:spacing w:before="0" w:after="0"/>
        <w:ind w:firstLine="318"/>
        <w:jc w:val="center"/>
        <w:rPr>
          <w:b/>
          <w:sz w:val="28"/>
        </w:rPr>
      </w:pPr>
    </w:p>
    <w:p w:rsidR="00F50A86" w:rsidRDefault="00F50A86" w:rsidP="002B2FEC">
      <w:pPr>
        <w:pStyle w:val="10"/>
        <w:spacing w:before="0" w:after="0"/>
        <w:ind w:firstLine="318"/>
        <w:jc w:val="center"/>
      </w:pPr>
    </w:p>
    <w:p w:rsidR="002B2FEC" w:rsidRDefault="002B2FEC" w:rsidP="002B2FEC">
      <w:pPr>
        <w:pStyle w:val="10"/>
        <w:spacing w:before="0" w:after="0"/>
        <w:ind w:firstLine="318"/>
        <w:jc w:val="center"/>
      </w:pPr>
    </w:p>
    <w:p w:rsidR="0034185A" w:rsidRPr="00803C20" w:rsidRDefault="0034185A">
      <w:pPr>
        <w:pStyle w:val="10"/>
        <w:spacing w:before="0" w:after="0"/>
        <w:ind w:left="2074" w:right="538" w:hanging="1180"/>
        <w:jc w:val="center"/>
      </w:pPr>
    </w:p>
    <w:p w:rsidR="00FE64F4" w:rsidRPr="00FE64F4" w:rsidRDefault="00522799" w:rsidP="00FE64F4">
      <w:pPr>
        <w:pStyle w:val="10"/>
        <w:spacing w:before="0" w:after="0"/>
        <w:jc w:val="right"/>
        <w:rPr>
          <w:sz w:val="28"/>
          <w:szCs w:val="28"/>
        </w:rPr>
      </w:pPr>
      <w:r w:rsidRPr="00803C20">
        <w:rPr>
          <w:sz w:val="28"/>
        </w:rPr>
        <w:t xml:space="preserve"> © </w:t>
      </w:r>
      <w:r w:rsidR="00FE64F4" w:rsidRPr="00FE64F4">
        <w:rPr>
          <w:sz w:val="28"/>
          <w:szCs w:val="28"/>
        </w:rPr>
        <w:t>Федотова М.А., Гулевич И.И., Мартынова В.С.</w:t>
      </w:r>
      <w:r w:rsidR="00FE64F4">
        <w:rPr>
          <w:sz w:val="28"/>
          <w:szCs w:val="28"/>
        </w:rPr>
        <w:t>, 2023</w:t>
      </w:r>
    </w:p>
    <w:p w:rsidR="002334FE" w:rsidRDefault="00FE64F4" w:rsidP="00FE64F4">
      <w:pPr>
        <w:pStyle w:val="10"/>
        <w:tabs>
          <w:tab w:val="left" w:pos="5550"/>
        </w:tabs>
        <w:spacing w:before="0" w:after="0"/>
        <w:jc w:val="center"/>
        <w:rPr>
          <w:sz w:val="28"/>
        </w:rPr>
      </w:pPr>
      <w:r>
        <w:rPr>
          <w:sz w:val="28"/>
        </w:rPr>
        <w:t xml:space="preserve">      </w:t>
      </w:r>
      <w:r w:rsidR="00522799" w:rsidRPr="00803C20">
        <w:rPr>
          <w:sz w:val="28"/>
        </w:rPr>
        <w:t>© Финансовый университет, 20</w:t>
      </w:r>
      <w:r w:rsidR="0068625B">
        <w:rPr>
          <w:sz w:val="28"/>
        </w:rPr>
        <w:t>23</w:t>
      </w:r>
    </w:p>
    <w:p w:rsidR="00FE64F4" w:rsidRDefault="00FE64F4" w:rsidP="00FE64F4">
      <w:pPr>
        <w:pStyle w:val="10"/>
        <w:tabs>
          <w:tab w:val="left" w:pos="5550"/>
        </w:tabs>
        <w:spacing w:before="0" w:after="0"/>
        <w:jc w:val="right"/>
        <w:rPr>
          <w:sz w:val="28"/>
        </w:rPr>
      </w:pPr>
    </w:p>
    <w:p w:rsidR="00FE64F4" w:rsidRPr="00803C20" w:rsidRDefault="00FE64F4" w:rsidP="0034185A">
      <w:pPr>
        <w:pStyle w:val="10"/>
        <w:tabs>
          <w:tab w:val="left" w:pos="5550"/>
        </w:tabs>
        <w:spacing w:before="0" w:after="0"/>
        <w:jc w:val="right"/>
        <w:rPr>
          <w:sz w:val="28"/>
        </w:rPr>
      </w:pPr>
    </w:p>
    <w:p w:rsidR="008B6305" w:rsidRPr="00803C20" w:rsidRDefault="008B6305" w:rsidP="0034185A">
      <w:pPr>
        <w:pStyle w:val="10"/>
        <w:tabs>
          <w:tab w:val="left" w:pos="5550"/>
        </w:tabs>
        <w:spacing w:before="0" w:after="0"/>
        <w:jc w:val="right"/>
      </w:pPr>
    </w:p>
    <w:p w:rsidR="002334FE" w:rsidRPr="00803C20" w:rsidRDefault="00522799" w:rsidP="008410F5">
      <w:pPr>
        <w:pStyle w:val="10"/>
        <w:spacing w:before="0" w:after="0"/>
        <w:jc w:val="center"/>
      </w:pPr>
      <w:r w:rsidRPr="00803C20">
        <w:rPr>
          <w:b/>
          <w:sz w:val="28"/>
        </w:rPr>
        <w:lastRenderedPageBreak/>
        <w:t>Содержание</w:t>
      </w:r>
    </w:p>
    <w:p w:rsidR="002334FE" w:rsidRPr="00803C20" w:rsidRDefault="002334FE" w:rsidP="008410F5">
      <w:pPr>
        <w:pStyle w:val="10"/>
        <w:spacing w:before="0" w:after="0"/>
        <w:jc w:val="center"/>
      </w:pPr>
    </w:p>
    <w:bookmarkStart w:id="1" w:name="h.30j0zll" w:colFirst="0" w:colLast="0"/>
    <w:bookmarkEnd w:id="1"/>
    <w:p w:rsidR="00DF0BC3" w:rsidRPr="00DF0BC3" w:rsidRDefault="00857121" w:rsidP="00362580">
      <w:pPr>
        <w:pStyle w:val="12"/>
        <w:jc w:val="both"/>
        <w:rPr>
          <w:rFonts w:ascii="Times New Roman" w:eastAsiaTheme="minorEastAsia" w:hAnsi="Times New Roman"/>
          <w:b w:val="0"/>
          <w:caps w:val="0"/>
          <w:noProof/>
          <w:sz w:val="28"/>
          <w:szCs w:val="28"/>
          <w:u w:val="none"/>
          <w:lang w:eastAsia="ru-RU"/>
        </w:rPr>
      </w:pPr>
      <w:r w:rsidRPr="00916B90">
        <w:rPr>
          <w:rStyle w:val="a9"/>
          <w:rFonts w:ascii="Times New Roman" w:hAnsi="Times New Roman"/>
          <w:b w:val="0"/>
          <w:caps w:val="0"/>
          <w:noProof/>
          <w:sz w:val="28"/>
          <w:szCs w:val="28"/>
          <w:u w:val="none"/>
          <w:lang w:eastAsia="ru-RU"/>
        </w:rPr>
        <w:fldChar w:fldCharType="begin"/>
      </w:r>
      <w:r w:rsidR="00EA46FC" w:rsidRPr="00916B90">
        <w:rPr>
          <w:rStyle w:val="a9"/>
          <w:rFonts w:ascii="Times New Roman" w:hAnsi="Times New Roman"/>
          <w:b w:val="0"/>
          <w:caps w:val="0"/>
          <w:noProof/>
          <w:sz w:val="28"/>
          <w:szCs w:val="28"/>
          <w:u w:val="none"/>
          <w:lang w:eastAsia="ru-RU"/>
        </w:rPr>
        <w:instrText xml:space="preserve"> TOC \o "1-3" \h \z \u </w:instrText>
      </w:r>
      <w:r w:rsidRPr="00916B90">
        <w:rPr>
          <w:rStyle w:val="a9"/>
          <w:rFonts w:ascii="Times New Roman" w:hAnsi="Times New Roman"/>
          <w:b w:val="0"/>
          <w:caps w:val="0"/>
          <w:noProof/>
          <w:sz w:val="28"/>
          <w:szCs w:val="28"/>
          <w:u w:val="none"/>
          <w:lang w:eastAsia="ru-RU"/>
        </w:rPr>
        <w:fldChar w:fldCharType="separate"/>
      </w:r>
      <w:hyperlink w:anchor="_Toc21345549" w:history="1">
        <w:r w:rsidR="00DF0BC3" w:rsidRPr="00DF0BC3">
          <w:rPr>
            <w:rStyle w:val="a9"/>
            <w:rFonts w:ascii="Times New Roman" w:hAnsi="Times New Roman"/>
            <w:b w:val="0"/>
            <w:bCs/>
            <w:caps w:val="0"/>
            <w:noProof/>
            <w:kern w:val="32"/>
            <w:sz w:val="28"/>
            <w:szCs w:val="28"/>
            <w:u w:val="none"/>
            <w:lang w:val="en-US" w:eastAsia="ru-RU"/>
          </w:rPr>
          <w:t>1.</w:t>
        </w:r>
        <w:r w:rsidR="00DF0BC3" w:rsidRPr="00DF0BC3">
          <w:rPr>
            <w:rFonts w:ascii="Times New Roman" w:eastAsiaTheme="minorEastAsia" w:hAnsi="Times New Roman"/>
            <w:b w:val="0"/>
            <w:caps w:val="0"/>
            <w:noProof/>
            <w:sz w:val="28"/>
            <w:szCs w:val="28"/>
            <w:u w:val="none"/>
            <w:lang w:eastAsia="ru-RU"/>
          </w:rPr>
          <w:tab/>
        </w:r>
        <w:r w:rsidR="00DF0BC3" w:rsidRPr="00DF0BC3">
          <w:rPr>
            <w:rStyle w:val="a9"/>
            <w:rFonts w:ascii="Times New Roman" w:hAnsi="Times New Roman"/>
            <w:b w:val="0"/>
            <w:bCs/>
            <w:caps w:val="0"/>
            <w:noProof/>
            <w:kern w:val="32"/>
            <w:sz w:val="28"/>
            <w:szCs w:val="28"/>
            <w:u w:val="none"/>
            <w:lang w:eastAsia="ru-RU"/>
          </w:rPr>
          <w:t>Наименование дисциплины</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_Toc21345549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3</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50" w:history="1">
        <w:r w:rsidR="00DF0BC3" w:rsidRPr="00DF0BC3">
          <w:rPr>
            <w:rStyle w:val="a9"/>
            <w:rFonts w:ascii="Times New Roman" w:hAnsi="Times New Roman"/>
            <w:b w:val="0"/>
            <w:bCs/>
            <w:caps w:val="0"/>
            <w:noProof/>
            <w:kern w:val="32"/>
            <w:sz w:val="28"/>
            <w:szCs w:val="28"/>
            <w:u w:val="none"/>
            <w:lang w:eastAsia="ru-RU"/>
          </w:rPr>
          <w:t>2.</w:t>
        </w:r>
        <w:r w:rsidR="00DF0BC3" w:rsidRPr="00DF0BC3">
          <w:rPr>
            <w:rFonts w:ascii="Times New Roman" w:eastAsiaTheme="minorEastAsia" w:hAnsi="Times New Roman"/>
            <w:b w:val="0"/>
            <w:caps w:val="0"/>
            <w:noProof/>
            <w:sz w:val="28"/>
            <w:szCs w:val="28"/>
            <w:u w:val="none"/>
            <w:lang w:eastAsia="ru-RU"/>
          </w:rPr>
          <w:tab/>
        </w:r>
        <w:r w:rsidR="00DF0BC3" w:rsidRPr="00DF0BC3">
          <w:rPr>
            <w:rStyle w:val="a9"/>
            <w:rFonts w:ascii="Times New Roman" w:hAnsi="Times New Roman"/>
            <w:b w:val="0"/>
            <w:bCs/>
            <w:caps w:val="0"/>
            <w:noProof/>
            <w:kern w:val="32"/>
            <w:sz w:val="28"/>
            <w:szCs w:val="28"/>
            <w:u w:val="none"/>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_Toc21345550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3</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51" w:history="1">
        <w:r w:rsidR="00DF0BC3" w:rsidRPr="00DF0BC3">
          <w:rPr>
            <w:rStyle w:val="a9"/>
            <w:rFonts w:ascii="Times New Roman" w:hAnsi="Times New Roman"/>
            <w:b w:val="0"/>
            <w:bCs/>
            <w:caps w:val="0"/>
            <w:noProof/>
            <w:kern w:val="32"/>
            <w:sz w:val="28"/>
            <w:szCs w:val="28"/>
            <w:u w:val="none"/>
            <w:lang w:eastAsia="ru-RU"/>
          </w:rPr>
          <w:t>3.</w:t>
        </w:r>
        <w:r w:rsidR="00DF0BC3" w:rsidRPr="00DF0BC3">
          <w:rPr>
            <w:rFonts w:ascii="Times New Roman" w:eastAsiaTheme="minorEastAsia" w:hAnsi="Times New Roman"/>
            <w:b w:val="0"/>
            <w:caps w:val="0"/>
            <w:noProof/>
            <w:sz w:val="28"/>
            <w:szCs w:val="28"/>
            <w:u w:val="none"/>
            <w:lang w:eastAsia="ru-RU"/>
          </w:rPr>
          <w:tab/>
        </w:r>
        <w:r w:rsidR="00DF0BC3" w:rsidRPr="00DF0BC3">
          <w:rPr>
            <w:rStyle w:val="a9"/>
            <w:rFonts w:ascii="Times New Roman" w:hAnsi="Times New Roman"/>
            <w:b w:val="0"/>
            <w:bCs/>
            <w:caps w:val="0"/>
            <w:noProof/>
            <w:kern w:val="32"/>
            <w:sz w:val="28"/>
            <w:szCs w:val="28"/>
            <w:u w:val="none"/>
            <w:lang w:eastAsia="ru-RU"/>
          </w:rPr>
          <w:t>Место дисциплины в структуре образовательной программы</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_Toc21345551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4</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52" w:history="1">
        <w:r w:rsidR="00DF0BC3" w:rsidRPr="00DF0BC3">
          <w:rPr>
            <w:rStyle w:val="a9"/>
            <w:rFonts w:ascii="Times New Roman" w:hAnsi="Times New Roman"/>
            <w:b w:val="0"/>
            <w:bCs/>
            <w:caps w:val="0"/>
            <w:noProof/>
            <w:kern w:val="32"/>
            <w:sz w:val="28"/>
            <w:szCs w:val="28"/>
            <w:u w:val="none"/>
            <w:lang w:eastAsia="ru-RU"/>
          </w:rPr>
          <w:t>4.</w:t>
        </w:r>
        <w:r w:rsidR="00DF0BC3" w:rsidRPr="00DF0BC3">
          <w:rPr>
            <w:rFonts w:ascii="Times New Roman" w:eastAsiaTheme="minorEastAsia" w:hAnsi="Times New Roman"/>
            <w:b w:val="0"/>
            <w:caps w:val="0"/>
            <w:noProof/>
            <w:sz w:val="28"/>
            <w:szCs w:val="28"/>
            <w:u w:val="none"/>
            <w:lang w:eastAsia="ru-RU"/>
          </w:rPr>
          <w:tab/>
        </w:r>
        <w:r w:rsidR="00DF0BC3" w:rsidRPr="00DF0BC3">
          <w:rPr>
            <w:rStyle w:val="a9"/>
            <w:rFonts w:ascii="Times New Roman" w:hAnsi="Times New Roman"/>
            <w:b w:val="0"/>
            <w:bCs/>
            <w:caps w:val="0"/>
            <w:noProof/>
            <w:kern w:val="32"/>
            <w:sz w:val="28"/>
            <w:szCs w:val="28"/>
            <w:u w:val="none"/>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_Toc21345552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4</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53" w:history="1">
        <w:r w:rsidR="00DF0BC3" w:rsidRPr="00DF0BC3">
          <w:rPr>
            <w:rStyle w:val="a9"/>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_Toc21345553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4</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54" w:history="1">
        <w:r w:rsidR="00DF0BC3" w:rsidRPr="00DF0BC3">
          <w:rPr>
            <w:rStyle w:val="a9"/>
            <w:rFonts w:ascii="Times New Roman" w:hAnsi="Times New Roman"/>
            <w:b w:val="0"/>
            <w:caps w:val="0"/>
            <w:noProof/>
            <w:sz w:val="28"/>
            <w:szCs w:val="28"/>
            <w:u w:val="none"/>
          </w:rPr>
          <w:t>5.1. Содержание дисциплины</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_Toc21345554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4</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55" w:history="1">
        <w:r w:rsidR="00DF0BC3" w:rsidRPr="00DF0BC3">
          <w:rPr>
            <w:rStyle w:val="a9"/>
            <w:rFonts w:ascii="Times New Roman" w:hAnsi="Times New Roman"/>
            <w:b w:val="0"/>
            <w:bCs/>
            <w:caps w:val="0"/>
            <w:noProof/>
            <w:kern w:val="32"/>
            <w:sz w:val="28"/>
            <w:szCs w:val="28"/>
            <w:u w:val="none"/>
            <w:lang w:eastAsia="ru-RU"/>
          </w:rPr>
          <w:t>5.2. Учебно-тематический план</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_Toc21345555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5</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56" w:history="1">
        <w:r w:rsidR="00DF0BC3" w:rsidRPr="00DF0BC3">
          <w:rPr>
            <w:rStyle w:val="a9"/>
            <w:rFonts w:ascii="Times New Roman" w:hAnsi="Times New Roman"/>
            <w:b w:val="0"/>
            <w:bCs/>
            <w:caps w:val="0"/>
            <w:noProof/>
            <w:kern w:val="32"/>
            <w:sz w:val="28"/>
            <w:szCs w:val="28"/>
            <w:u w:val="none"/>
            <w:lang w:eastAsia="ru-RU"/>
          </w:rPr>
          <w:t>5.3. Содержание семинаров, практических занятий</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_Toc21345556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5</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57" w:history="1">
        <w:r w:rsidR="00DF0BC3" w:rsidRPr="00DF0BC3">
          <w:rPr>
            <w:rStyle w:val="a9"/>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_Toc21345557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8</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20"/>
        <w:tabs>
          <w:tab w:val="right" w:leader="dot" w:pos="9628"/>
        </w:tabs>
        <w:jc w:val="both"/>
        <w:rPr>
          <w:rFonts w:ascii="Times New Roman" w:eastAsiaTheme="minorEastAsia" w:hAnsi="Times New Roman"/>
          <w:b w:val="0"/>
          <w:smallCaps w:val="0"/>
          <w:noProof/>
          <w:sz w:val="28"/>
          <w:szCs w:val="28"/>
          <w:lang w:eastAsia="ru-RU"/>
        </w:rPr>
      </w:pPr>
      <w:hyperlink w:anchor="_Toc21345558" w:history="1">
        <w:r w:rsidR="00DF0BC3" w:rsidRPr="00DF0BC3">
          <w:rPr>
            <w:rStyle w:val="a9"/>
            <w:rFonts w:ascii="Times New Roman" w:hAnsi="Times New Roman"/>
            <w:b w:val="0"/>
            <w:bCs/>
            <w:small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DF0BC3" w:rsidRPr="00DF0BC3">
          <w:rPr>
            <w:rFonts w:ascii="Times New Roman" w:hAnsi="Times New Roman"/>
            <w:b w:val="0"/>
            <w:smallCaps w:val="0"/>
            <w:noProof/>
            <w:webHidden/>
            <w:sz w:val="28"/>
            <w:szCs w:val="28"/>
          </w:rPr>
          <w:tab/>
        </w:r>
        <w:r w:rsidR="00DF0BC3" w:rsidRPr="00DF0BC3">
          <w:rPr>
            <w:rFonts w:ascii="Times New Roman" w:hAnsi="Times New Roman"/>
            <w:b w:val="0"/>
            <w:smallCaps w:val="0"/>
            <w:noProof/>
            <w:webHidden/>
            <w:sz w:val="28"/>
            <w:szCs w:val="28"/>
          </w:rPr>
          <w:fldChar w:fldCharType="begin"/>
        </w:r>
        <w:r w:rsidR="00DF0BC3" w:rsidRPr="00DF0BC3">
          <w:rPr>
            <w:rFonts w:ascii="Times New Roman" w:hAnsi="Times New Roman"/>
            <w:b w:val="0"/>
            <w:smallCaps w:val="0"/>
            <w:noProof/>
            <w:webHidden/>
            <w:sz w:val="28"/>
            <w:szCs w:val="28"/>
          </w:rPr>
          <w:instrText xml:space="preserve"> PAGEREF _Toc21345558 \h </w:instrText>
        </w:r>
        <w:r w:rsidR="00DF0BC3" w:rsidRPr="00DF0BC3">
          <w:rPr>
            <w:rFonts w:ascii="Times New Roman" w:hAnsi="Times New Roman"/>
            <w:b w:val="0"/>
            <w:smallCaps w:val="0"/>
            <w:noProof/>
            <w:webHidden/>
            <w:sz w:val="28"/>
            <w:szCs w:val="28"/>
          </w:rPr>
        </w:r>
        <w:r w:rsidR="00DF0BC3" w:rsidRPr="00DF0BC3">
          <w:rPr>
            <w:rFonts w:ascii="Times New Roman" w:hAnsi="Times New Roman"/>
            <w:b w:val="0"/>
            <w:smallCaps w:val="0"/>
            <w:noProof/>
            <w:webHidden/>
            <w:sz w:val="28"/>
            <w:szCs w:val="28"/>
          </w:rPr>
          <w:fldChar w:fldCharType="separate"/>
        </w:r>
        <w:r w:rsidR="003719E2">
          <w:rPr>
            <w:rFonts w:ascii="Times New Roman" w:hAnsi="Times New Roman"/>
            <w:b w:val="0"/>
            <w:smallCaps w:val="0"/>
            <w:noProof/>
            <w:webHidden/>
            <w:sz w:val="28"/>
            <w:szCs w:val="28"/>
          </w:rPr>
          <w:t>8</w:t>
        </w:r>
        <w:r w:rsidR="00DF0BC3" w:rsidRPr="00DF0BC3">
          <w:rPr>
            <w:rFonts w:ascii="Times New Roman" w:hAnsi="Times New Roman"/>
            <w:b w:val="0"/>
            <w:smallCaps w:val="0"/>
            <w:noProof/>
            <w:webHidden/>
            <w:sz w:val="28"/>
            <w:szCs w:val="28"/>
          </w:rPr>
          <w:fldChar w:fldCharType="end"/>
        </w:r>
      </w:hyperlink>
    </w:p>
    <w:p w:rsidR="00DF0BC3" w:rsidRPr="00DF0BC3" w:rsidRDefault="00906128" w:rsidP="00362580">
      <w:pPr>
        <w:pStyle w:val="20"/>
        <w:tabs>
          <w:tab w:val="right" w:leader="dot" w:pos="9628"/>
        </w:tabs>
        <w:jc w:val="both"/>
        <w:rPr>
          <w:rFonts w:ascii="Times New Roman" w:eastAsiaTheme="minorEastAsia" w:hAnsi="Times New Roman"/>
          <w:b w:val="0"/>
          <w:smallCaps w:val="0"/>
          <w:noProof/>
          <w:sz w:val="28"/>
          <w:szCs w:val="28"/>
          <w:lang w:eastAsia="ru-RU"/>
        </w:rPr>
      </w:pPr>
      <w:hyperlink w:anchor="_Toc21345559" w:history="1">
        <w:r w:rsidR="00DF0BC3" w:rsidRPr="00DF0BC3">
          <w:rPr>
            <w:rStyle w:val="a9"/>
            <w:rFonts w:ascii="Times New Roman" w:hAnsi="Times New Roman"/>
            <w:b w:val="0"/>
            <w:bCs/>
            <w:smallCaps w:val="0"/>
            <w:noProof/>
            <w:kern w:val="32"/>
            <w:sz w:val="28"/>
            <w:szCs w:val="28"/>
            <w:u w:val="none"/>
            <w:lang w:eastAsia="ru-RU"/>
          </w:rPr>
          <w:t>6.2. Перечень вопросов, заданий, тем для подготовки к текущему контролю</w:t>
        </w:r>
        <w:r w:rsidR="00DF0BC3" w:rsidRPr="00DF0BC3">
          <w:rPr>
            <w:rFonts w:ascii="Times New Roman" w:hAnsi="Times New Roman"/>
            <w:b w:val="0"/>
            <w:smallCaps w:val="0"/>
            <w:noProof/>
            <w:webHidden/>
            <w:sz w:val="28"/>
            <w:szCs w:val="28"/>
          </w:rPr>
          <w:tab/>
        </w:r>
        <w:r w:rsidR="00DF0BC3" w:rsidRPr="00DF0BC3">
          <w:rPr>
            <w:rFonts w:ascii="Times New Roman" w:hAnsi="Times New Roman"/>
            <w:b w:val="0"/>
            <w:smallCaps w:val="0"/>
            <w:noProof/>
            <w:webHidden/>
            <w:sz w:val="28"/>
            <w:szCs w:val="28"/>
          </w:rPr>
          <w:fldChar w:fldCharType="begin"/>
        </w:r>
        <w:r w:rsidR="00DF0BC3" w:rsidRPr="00DF0BC3">
          <w:rPr>
            <w:rFonts w:ascii="Times New Roman" w:hAnsi="Times New Roman"/>
            <w:b w:val="0"/>
            <w:smallCaps w:val="0"/>
            <w:noProof/>
            <w:webHidden/>
            <w:sz w:val="28"/>
            <w:szCs w:val="28"/>
          </w:rPr>
          <w:instrText xml:space="preserve"> PAGEREF _Toc21345559 \h </w:instrText>
        </w:r>
        <w:r w:rsidR="00DF0BC3" w:rsidRPr="00DF0BC3">
          <w:rPr>
            <w:rFonts w:ascii="Times New Roman" w:hAnsi="Times New Roman"/>
            <w:b w:val="0"/>
            <w:smallCaps w:val="0"/>
            <w:noProof/>
            <w:webHidden/>
            <w:sz w:val="28"/>
            <w:szCs w:val="28"/>
          </w:rPr>
        </w:r>
        <w:r w:rsidR="00DF0BC3" w:rsidRPr="00DF0BC3">
          <w:rPr>
            <w:rFonts w:ascii="Times New Roman" w:hAnsi="Times New Roman"/>
            <w:b w:val="0"/>
            <w:smallCaps w:val="0"/>
            <w:noProof/>
            <w:webHidden/>
            <w:sz w:val="28"/>
            <w:szCs w:val="28"/>
          </w:rPr>
          <w:fldChar w:fldCharType="separate"/>
        </w:r>
        <w:r w:rsidR="003719E2">
          <w:rPr>
            <w:rFonts w:ascii="Times New Roman" w:hAnsi="Times New Roman"/>
            <w:b w:val="0"/>
            <w:smallCaps w:val="0"/>
            <w:noProof/>
            <w:webHidden/>
            <w:sz w:val="28"/>
            <w:szCs w:val="28"/>
          </w:rPr>
          <w:t>9</w:t>
        </w:r>
        <w:r w:rsidR="00DF0BC3" w:rsidRPr="00DF0BC3">
          <w:rPr>
            <w:rFonts w:ascii="Times New Roman" w:hAnsi="Times New Roman"/>
            <w:b w:val="0"/>
            <w:smallCaps w:val="0"/>
            <w:noProof/>
            <w:webHidden/>
            <w:sz w:val="28"/>
            <w:szCs w:val="28"/>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60" w:history="1">
        <w:r w:rsidR="00DF0BC3" w:rsidRPr="00DF0BC3">
          <w:rPr>
            <w:rStyle w:val="a9"/>
            <w:rFonts w:ascii="Times New Roman" w:hAnsi="Times New Roman"/>
            <w:b w:val="0"/>
            <w:caps w:val="0"/>
            <w:noProof/>
            <w:sz w:val="28"/>
            <w:szCs w:val="28"/>
            <w:u w:val="none"/>
          </w:rPr>
          <w:t>7. Фонд оценочных средств для проведения промежуточной аттестации обучающихся по дисциплине</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_Toc21345560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11</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61" w:history="1">
        <w:r w:rsidR="00DF0BC3" w:rsidRPr="00DF0BC3">
          <w:rPr>
            <w:rStyle w:val="a9"/>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_Toc21345561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17</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62" w:history="1">
        <w:r w:rsidR="00DF0BC3" w:rsidRPr="00DF0BC3">
          <w:rPr>
            <w:rStyle w:val="a9"/>
            <w:rFonts w:ascii="Times New Roman" w:hAnsi="Times New Roman"/>
            <w:b w:val="0"/>
            <w:bCs/>
            <w:caps w:val="0"/>
            <w:noProof/>
            <w:kern w:val="32"/>
            <w:sz w:val="28"/>
            <w:szCs w:val="28"/>
            <w:u w:val="none"/>
            <w:lang w:eastAsia="ru-RU"/>
          </w:rPr>
          <w:t>9. Перечень ресурсов информационно-телекоммуникационной сети "Интернет", необходимых для освоения дисциплины</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_Toc21345562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17</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63" w:history="1">
        <w:r w:rsidR="00DF0BC3" w:rsidRPr="00DF0BC3">
          <w:rPr>
            <w:rStyle w:val="a9"/>
            <w:rFonts w:ascii="Times New Roman" w:hAnsi="Times New Roman"/>
            <w:b w:val="0"/>
            <w:bCs/>
            <w:caps w:val="0"/>
            <w:noProof/>
            <w:kern w:val="32"/>
            <w:sz w:val="28"/>
            <w:szCs w:val="28"/>
            <w:u w:val="none"/>
            <w:lang w:eastAsia="ru-RU"/>
          </w:rPr>
          <w:t>10.Методические указания для обучающихся по освоению дисциплины</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_Toc21345563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17</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64" w:history="1">
        <w:r w:rsidR="00DF0BC3" w:rsidRPr="00DF0BC3">
          <w:rPr>
            <w:rStyle w:val="a9"/>
            <w:rFonts w:ascii="Times New Roman" w:hAnsi="Times New Roman"/>
            <w:b w:val="0"/>
            <w:bCs/>
            <w:caps w:val="0"/>
            <w:noProof/>
            <w:kern w:val="32"/>
            <w:sz w:val="28"/>
            <w:szCs w:val="28"/>
            <w:u w:val="none"/>
            <w:lang w:eastAsia="ru-RU"/>
          </w:rPr>
          <w:t xml:space="preserve">11. </w:t>
        </w:r>
        <w:r w:rsidR="00DF0BC3" w:rsidRPr="00DF0BC3">
          <w:rPr>
            <w:rStyle w:val="a9"/>
            <w:rFonts w:ascii="Times New Roman" w:hAnsi="Times New Roman"/>
            <w:b w:val="0"/>
            <w:caps w:val="0"/>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_Toc21345564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22</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65" w:history="1">
        <w:r w:rsidR="00DF0BC3" w:rsidRPr="00DF0BC3">
          <w:rPr>
            <w:rStyle w:val="a9"/>
            <w:rFonts w:ascii="Times New Roman" w:hAnsi="Times New Roman"/>
            <w:b w:val="0"/>
            <w:caps w:val="0"/>
            <w:noProof/>
            <w:sz w:val="28"/>
            <w:szCs w:val="28"/>
            <w:u w:val="none"/>
          </w:rPr>
          <w:t>11. 1. Комплект лицензионного программного обеспечения:</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_Toc21345565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22</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66" w:history="1">
        <w:r w:rsidR="00DF0BC3" w:rsidRPr="00DF0BC3">
          <w:rPr>
            <w:rStyle w:val="a9"/>
            <w:rFonts w:ascii="Times New Roman" w:hAnsi="Times New Roman"/>
            <w:b w:val="0"/>
            <w:caps w:val="0"/>
            <w:noProof/>
            <w:sz w:val="28"/>
            <w:szCs w:val="28"/>
            <w:u w:val="none"/>
          </w:rPr>
          <w:t>11.2. Современные профессиональные базы данных и информационные справочные системы</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_Toc21345566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22</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67" w:history="1">
        <w:r w:rsidR="00DF0BC3" w:rsidRPr="00DF0BC3">
          <w:rPr>
            <w:rStyle w:val="a9"/>
            <w:rFonts w:ascii="Times New Roman" w:hAnsi="Times New Roman"/>
            <w:b w:val="0"/>
            <w:caps w:val="0"/>
            <w:noProof/>
            <w:sz w:val="28"/>
            <w:szCs w:val="28"/>
            <w:u w:val="none"/>
          </w:rPr>
          <w:t>11.3. Сертифицированные программные и аппаратные средства защиты информации</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_Toc21345567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22</w:t>
        </w:r>
        <w:r w:rsidR="00DF0BC3" w:rsidRPr="00DF0BC3">
          <w:rPr>
            <w:rFonts w:ascii="Times New Roman" w:hAnsi="Times New Roman"/>
            <w:b w:val="0"/>
            <w:caps w:val="0"/>
            <w:noProof/>
            <w:webHidden/>
            <w:sz w:val="28"/>
            <w:szCs w:val="28"/>
            <w:u w:val="none"/>
          </w:rPr>
          <w:fldChar w:fldCharType="end"/>
        </w:r>
      </w:hyperlink>
    </w:p>
    <w:p w:rsidR="00DF0BC3" w:rsidRPr="00DF0BC3" w:rsidRDefault="00906128" w:rsidP="00362580">
      <w:pPr>
        <w:pStyle w:val="12"/>
        <w:jc w:val="both"/>
        <w:rPr>
          <w:rFonts w:ascii="Times New Roman" w:eastAsiaTheme="minorEastAsia" w:hAnsi="Times New Roman"/>
          <w:b w:val="0"/>
          <w:caps w:val="0"/>
          <w:noProof/>
          <w:sz w:val="28"/>
          <w:szCs w:val="28"/>
          <w:u w:val="none"/>
          <w:lang w:eastAsia="ru-RU"/>
        </w:rPr>
      </w:pPr>
      <w:hyperlink w:anchor="_Toc21345568" w:history="1">
        <w:r w:rsidR="00DF0BC3" w:rsidRPr="00DF0BC3">
          <w:rPr>
            <w:rStyle w:val="a9"/>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DF0BC3" w:rsidRPr="00DF0BC3">
          <w:rPr>
            <w:rFonts w:ascii="Times New Roman" w:hAnsi="Times New Roman"/>
            <w:b w:val="0"/>
            <w:caps w:val="0"/>
            <w:noProof/>
            <w:webHidden/>
            <w:sz w:val="28"/>
            <w:szCs w:val="28"/>
            <w:u w:val="none"/>
          </w:rPr>
          <w:tab/>
        </w:r>
        <w:r w:rsidR="00DF0BC3" w:rsidRPr="00DF0BC3">
          <w:rPr>
            <w:rFonts w:ascii="Times New Roman" w:hAnsi="Times New Roman"/>
            <w:b w:val="0"/>
            <w:caps w:val="0"/>
            <w:noProof/>
            <w:webHidden/>
            <w:sz w:val="28"/>
            <w:szCs w:val="28"/>
            <w:u w:val="none"/>
          </w:rPr>
          <w:fldChar w:fldCharType="begin"/>
        </w:r>
        <w:r w:rsidR="00DF0BC3" w:rsidRPr="00DF0BC3">
          <w:rPr>
            <w:rFonts w:ascii="Times New Roman" w:hAnsi="Times New Roman"/>
            <w:b w:val="0"/>
            <w:caps w:val="0"/>
            <w:noProof/>
            <w:webHidden/>
            <w:sz w:val="28"/>
            <w:szCs w:val="28"/>
            <w:u w:val="none"/>
          </w:rPr>
          <w:instrText xml:space="preserve"> PAGEREF _Toc21345568 \h </w:instrText>
        </w:r>
        <w:r w:rsidR="00DF0BC3" w:rsidRPr="00DF0BC3">
          <w:rPr>
            <w:rFonts w:ascii="Times New Roman" w:hAnsi="Times New Roman"/>
            <w:b w:val="0"/>
            <w:caps w:val="0"/>
            <w:noProof/>
            <w:webHidden/>
            <w:sz w:val="28"/>
            <w:szCs w:val="28"/>
            <w:u w:val="none"/>
          </w:rPr>
        </w:r>
        <w:r w:rsidR="00DF0BC3" w:rsidRPr="00DF0BC3">
          <w:rPr>
            <w:rFonts w:ascii="Times New Roman" w:hAnsi="Times New Roman"/>
            <w:b w:val="0"/>
            <w:caps w:val="0"/>
            <w:noProof/>
            <w:webHidden/>
            <w:sz w:val="28"/>
            <w:szCs w:val="28"/>
            <w:u w:val="none"/>
          </w:rPr>
          <w:fldChar w:fldCharType="separate"/>
        </w:r>
        <w:r w:rsidR="003719E2">
          <w:rPr>
            <w:rFonts w:ascii="Times New Roman" w:hAnsi="Times New Roman"/>
            <w:b w:val="0"/>
            <w:caps w:val="0"/>
            <w:noProof/>
            <w:webHidden/>
            <w:sz w:val="28"/>
            <w:szCs w:val="28"/>
            <w:u w:val="none"/>
          </w:rPr>
          <w:t>22</w:t>
        </w:r>
        <w:r w:rsidR="00DF0BC3" w:rsidRPr="00DF0BC3">
          <w:rPr>
            <w:rFonts w:ascii="Times New Roman" w:hAnsi="Times New Roman"/>
            <w:b w:val="0"/>
            <w:caps w:val="0"/>
            <w:noProof/>
            <w:webHidden/>
            <w:sz w:val="28"/>
            <w:szCs w:val="28"/>
            <w:u w:val="none"/>
          </w:rPr>
          <w:fldChar w:fldCharType="end"/>
        </w:r>
      </w:hyperlink>
    </w:p>
    <w:p w:rsidR="002334FE" w:rsidRPr="00803C20" w:rsidRDefault="00857121" w:rsidP="00362580">
      <w:pPr>
        <w:pStyle w:val="12"/>
        <w:jc w:val="both"/>
        <w:rPr>
          <w:rStyle w:val="a9"/>
          <w:rFonts w:ascii="Times New Roman" w:hAnsi="Times New Roman"/>
          <w:b w:val="0"/>
          <w:caps w:val="0"/>
          <w:noProof/>
          <w:sz w:val="28"/>
          <w:szCs w:val="28"/>
          <w:u w:val="none"/>
          <w:lang w:eastAsia="ru-RU"/>
        </w:rPr>
      </w:pPr>
      <w:r w:rsidRPr="00916B90">
        <w:rPr>
          <w:rStyle w:val="a9"/>
          <w:rFonts w:ascii="Times New Roman" w:hAnsi="Times New Roman"/>
          <w:b w:val="0"/>
          <w:caps w:val="0"/>
          <w:noProof/>
          <w:sz w:val="28"/>
          <w:szCs w:val="28"/>
          <w:u w:val="none"/>
          <w:lang w:eastAsia="ru-RU"/>
        </w:rPr>
        <w:fldChar w:fldCharType="end"/>
      </w:r>
    </w:p>
    <w:p w:rsidR="00113A28" w:rsidRPr="00803C20" w:rsidRDefault="00113A28" w:rsidP="002243C5">
      <w:pPr>
        <w:spacing w:after="0" w:line="360" w:lineRule="auto"/>
        <w:jc w:val="both"/>
        <w:rPr>
          <w:rFonts w:ascii="Times New Roman" w:hAnsi="Times New Roman"/>
          <w:bCs/>
          <w:i/>
          <w:kern w:val="32"/>
          <w:sz w:val="28"/>
          <w:szCs w:val="28"/>
          <w:lang w:eastAsia="ru-RU"/>
        </w:rPr>
      </w:pPr>
      <w:bookmarkStart w:id="2" w:name="h.1fob9te" w:colFirst="0" w:colLast="0"/>
      <w:bookmarkStart w:id="3" w:name="_Toc375223915"/>
      <w:bookmarkEnd w:id="2"/>
      <w:r w:rsidRPr="00803C20">
        <w:rPr>
          <w:rFonts w:ascii="Times New Roman" w:hAnsi="Times New Roman"/>
          <w:bCs/>
          <w:i/>
          <w:kern w:val="32"/>
          <w:sz w:val="28"/>
          <w:szCs w:val="28"/>
          <w:lang w:eastAsia="ru-RU"/>
        </w:rPr>
        <w:br w:type="page"/>
      </w:r>
    </w:p>
    <w:p w:rsidR="002334FE" w:rsidRPr="00D06C91" w:rsidRDefault="00AE6190" w:rsidP="0049232A">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21345549"/>
      <w:bookmarkEnd w:id="3"/>
      <w:r w:rsidRPr="00D06C91">
        <w:rPr>
          <w:bCs/>
          <w:color w:val="auto"/>
          <w:kern w:val="32"/>
          <w:sz w:val="28"/>
          <w:szCs w:val="28"/>
          <w:lang w:eastAsia="ru-RU"/>
        </w:rPr>
        <w:lastRenderedPageBreak/>
        <w:t>Наименование дисциплины</w:t>
      </w:r>
      <w:bookmarkEnd w:id="4"/>
    </w:p>
    <w:p w:rsidR="00A5167A" w:rsidRPr="00B041BF" w:rsidRDefault="00B041BF" w:rsidP="00963D1A">
      <w:pPr>
        <w:pStyle w:val="10"/>
        <w:tabs>
          <w:tab w:val="left" w:pos="1134"/>
        </w:tabs>
        <w:spacing w:before="0" w:after="0" w:line="360" w:lineRule="auto"/>
        <w:ind w:firstLine="709"/>
        <w:jc w:val="both"/>
        <w:rPr>
          <w:sz w:val="28"/>
          <w:szCs w:val="28"/>
        </w:rPr>
      </w:pPr>
      <w:r w:rsidRPr="00B041BF">
        <w:rPr>
          <w:sz w:val="28"/>
          <w:szCs w:val="28"/>
        </w:rPr>
        <w:t>Международная практика оценочной деятельности</w:t>
      </w:r>
      <w:r>
        <w:rPr>
          <w:sz w:val="28"/>
          <w:szCs w:val="28"/>
        </w:rPr>
        <w:t>.</w:t>
      </w:r>
    </w:p>
    <w:p w:rsidR="00C87D00" w:rsidRPr="00E834FB" w:rsidRDefault="00C87D00" w:rsidP="0049232A">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5" w:name="_Toc21345550"/>
      <w:bookmarkStart w:id="6" w:name="_Toc293046074"/>
      <w:bookmarkStart w:id="7" w:name="_Toc8647305"/>
      <w:bookmarkStart w:id="8" w:name="_Toc11145532"/>
      <w:r w:rsidRPr="00E834FB">
        <w:rPr>
          <w:bCs/>
          <w:color w:val="auto"/>
          <w:kern w:val="32"/>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c"/>
        <w:tblW w:w="0" w:type="auto"/>
        <w:tblInd w:w="392" w:type="dxa"/>
        <w:tblLook w:val="04A0" w:firstRow="1" w:lastRow="0" w:firstColumn="1" w:lastColumn="0" w:noHBand="0" w:noVBand="1"/>
      </w:tblPr>
      <w:tblGrid>
        <w:gridCol w:w="1565"/>
        <w:gridCol w:w="1948"/>
        <w:gridCol w:w="2239"/>
        <w:gridCol w:w="3710"/>
      </w:tblGrid>
      <w:tr w:rsidR="00C87D00" w:rsidRPr="0068625B" w:rsidTr="00E834FB">
        <w:tc>
          <w:tcPr>
            <w:tcW w:w="1565" w:type="dxa"/>
          </w:tcPr>
          <w:p w:rsidR="00C87D00" w:rsidRPr="0068625B" w:rsidRDefault="00C87D00" w:rsidP="00E834FB">
            <w:pPr>
              <w:tabs>
                <w:tab w:val="left" w:pos="540"/>
              </w:tabs>
              <w:spacing w:after="0"/>
              <w:contextualSpacing/>
              <w:jc w:val="both"/>
              <w:rPr>
                <w:rFonts w:ascii="Times New Roman" w:hAnsi="Times New Roman"/>
              </w:rPr>
            </w:pPr>
            <w:r w:rsidRPr="0068625B">
              <w:rPr>
                <w:rFonts w:ascii="Times New Roman" w:hAnsi="Times New Roman"/>
              </w:rPr>
              <w:t>Код компетенции</w:t>
            </w:r>
          </w:p>
        </w:tc>
        <w:tc>
          <w:tcPr>
            <w:tcW w:w="1695" w:type="dxa"/>
          </w:tcPr>
          <w:p w:rsidR="00C87D00" w:rsidRPr="0068625B" w:rsidRDefault="00C87D00" w:rsidP="00E834FB">
            <w:pPr>
              <w:tabs>
                <w:tab w:val="left" w:pos="540"/>
              </w:tabs>
              <w:spacing w:after="0"/>
              <w:contextualSpacing/>
              <w:jc w:val="both"/>
              <w:rPr>
                <w:rFonts w:ascii="Times New Roman" w:hAnsi="Times New Roman"/>
              </w:rPr>
            </w:pPr>
            <w:r w:rsidRPr="0068625B">
              <w:rPr>
                <w:rFonts w:ascii="Times New Roman" w:hAnsi="Times New Roman"/>
              </w:rPr>
              <w:t>Наименование компетенции</w:t>
            </w:r>
          </w:p>
        </w:tc>
        <w:tc>
          <w:tcPr>
            <w:tcW w:w="2274" w:type="dxa"/>
          </w:tcPr>
          <w:p w:rsidR="00C87D00" w:rsidRPr="0068625B" w:rsidRDefault="00C87D00" w:rsidP="009A47B4">
            <w:pPr>
              <w:tabs>
                <w:tab w:val="left" w:pos="540"/>
              </w:tabs>
              <w:spacing w:after="0"/>
              <w:contextualSpacing/>
              <w:jc w:val="both"/>
              <w:rPr>
                <w:rFonts w:ascii="Times New Roman" w:hAnsi="Times New Roman"/>
              </w:rPr>
            </w:pPr>
            <w:r w:rsidRPr="0068625B">
              <w:rPr>
                <w:rFonts w:ascii="Times New Roman" w:hAnsi="Times New Roman"/>
              </w:rPr>
              <w:t>Индикаторы достижения компетенции</w:t>
            </w:r>
          </w:p>
        </w:tc>
        <w:tc>
          <w:tcPr>
            <w:tcW w:w="3928" w:type="dxa"/>
          </w:tcPr>
          <w:p w:rsidR="00C87D00" w:rsidRPr="0068625B" w:rsidRDefault="00C87D00" w:rsidP="009A47B4">
            <w:pPr>
              <w:tabs>
                <w:tab w:val="left" w:pos="540"/>
              </w:tabs>
              <w:spacing w:after="0"/>
              <w:contextualSpacing/>
              <w:jc w:val="both"/>
              <w:rPr>
                <w:rFonts w:ascii="Times New Roman" w:hAnsi="Times New Roman"/>
              </w:rPr>
            </w:pPr>
            <w:r w:rsidRPr="0068625B">
              <w:rPr>
                <w:rFonts w:ascii="Times New Roman" w:hAnsi="Times New Roman"/>
              </w:rPr>
              <w:t>Результаты обучения (умения и знания), соотнесенные с индикаторами достижения компетенции</w:t>
            </w:r>
          </w:p>
        </w:tc>
      </w:tr>
      <w:tr w:rsidR="00C87D00" w:rsidRPr="0068625B" w:rsidTr="0046024A">
        <w:trPr>
          <w:trHeight w:val="2506"/>
        </w:trPr>
        <w:tc>
          <w:tcPr>
            <w:tcW w:w="1565" w:type="dxa"/>
            <w:vMerge w:val="restart"/>
          </w:tcPr>
          <w:p w:rsidR="00C87D00" w:rsidRPr="0068625B" w:rsidRDefault="009A47B4" w:rsidP="00E834FB">
            <w:pPr>
              <w:spacing w:after="0"/>
              <w:rPr>
                <w:rFonts w:ascii="Times New Roman" w:hAnsi="Times New Roman"/>
              </w:rPr>
            </w:pPr>
            <w:r w:rsidRPr="0068625B">
              <w:rPr>
                <w:rFonts w:ascii="Times New Roman" w:eastAsia="Calibri" w:hAnsi="Times New Roman"/>
              </w:rPr>
              <w:t>ПК</w:t>
            </w:r>
            <w:r w:rsidR="00951C2D" w:rsidRPr="0068625B">
              <w:rPr>
                <w:rFonts w:ascii="Times New Roman" w:eastAsia="Calibri" w:hAnsi="Times New Roman"/>
              </w:rPr>
              <w:t>-1</w:t>
            </w:r>
          </w:p>
        </w:tc>
        <w:tc>
          <w:tcPr>
            <w:tcW w:w="1695" w:type="dxa"/>
            <w:vMerge w:val="restart"/>
          </w:tcPr>
          <w:p w:rsidR="00C87D00" w:rsidRPr="0068625B" w:rsidRDefault="00951C2D" w:rsidP="00E834FB">
            <w:pPr>
              <w:spacing w:after="0"/>
              <w:rPr>
                <w:rFonts w:ascii="Times New Roman" w:hAnsi="Times New Roman"/>
              </w:rPr>
            </w:pPr>
            <w:r w:rsidRPr="0068625B">
              <w:rPr>
                <w:rFonts w:ascii="Times New Roman" w:eastAsia="Calibri" w:hAnsi="Times New Roman"/>
              </w:rPr>
              <w:t>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w:t>
            </w:r>
          </w:p>
        </w:tc>
        <w:tc>
          <w:tcPr>
            <w:tcW w:w="2274" w:type="dxa"/>
          </w:tcPr>
          <w:p w:rsidR="00C87D00" w:rsidRPr="0068625B" w:rsidRDefault="008A41A4" w:rsidP="00E834FB">
            <w:pPr>
              <w:pStyle w:val="a6"/>
              <w:ind w:left="0"/>
              <w:contextualSpacing/>
            </w:pPr>
            <w:r w:rsidRPr="0068625B">
              <w:rPr>
                <w:bCs/>
                <w:lang w:eastAsia="en-US"/>
              </w:rPr>
              <w:t xml:space="preserve">1. </w:t>
            </w:r>
            <w:r w:rsidRPr="0068625B">
              <w:t>Применяет передовые концепции, технологии, модели для обоснования стратегии корпоративного роста</w:t>
            </w:r>
          </w:p>
        </w:tc>
        <w:tc>
          <w:tcPr>
            <w:tcW w:w="3928" w:type="dxa"/>
          </w:tcPr>
          <w:p w:rsidR="00405E4B" w:rsidRPr="0068625B" w:rsidRDefault="00405E4B" w:rsidP="00405E4B">
            <w:pPr>
              <w:pStyle w:val="a6"/>
              <w:ind w:left="0"/>
              <w:contextualSpacing/>
            </w:pPr>
            <w:r w:rsidRPr="0068625B">
              <w:rPr>
                <w:b/>
              </w:rPr>
              <w:t>Знать</w:t>
            </w:r>
            <w:r w:rsidRPr="0068625B">
              <w:t xml:space="preserve"> передовые концепции, технологии, модели для обоснования стратегии корпоративного роста, включая концепции, основанные на определении стоимости бизнеса</w:t>
            </w:r>
          </w:p>
          <w:p w:rsidR="00C87D00" w:rsidRPr="0068625B" w:rsidRDefault="00405E4B" w:rsidP="00405E4B">
            <w:pPr>
              <w:pStyle w:val="a6"/>
              <w:ind w:left="0"/>
              <w:contextualSpacing/>
            </w:pPr>
            <w:r w:rsidRPr="0068625B">
              <w:rPr>
                <w:b/>
              </w:rPr>
              <w:t xml:space="preserve">Уметь </w:t>
            </w:r>
            <w:r w:rsidRPr="0068625B">
              <w:t>применять</w:t>
            </w:r>
            <w:r w:rsidRPr="0068625B">
              <w:rPr>
                <w:b/>
              </w:rPr>
              <w:t xml:space="preserve"> </w:t>
            </w:r>
            <w:r w:rsidRPr="0068625B">
              <w:t>передовые концепции, технологии, модели для обоснования стратегии корпоративного роста, включая концепции, основанные на определении стоимости бизнеса</w:t>
            </w:r>
          </w:p>
        </w:tc>
      </w:tr>
      <w:tr w:rsidR="00E834FB" w:rsidRPr="0068625B" w:rsidTr="0046024A">
        <w:trPr>
          <w:trHeight w:val="1976"/>
        </w:trPr>
        <w:tc>
          <w:tcPr>
            <w:tcW w:w="1565" w:type="dxa"/>
            <w:vMerge/>
          </w:tcPr>
          <w:p w:rsidR="00E834FB" w:rsidRPr="0068625B" w:rsidRDefault="00E834FB" w:rsidP="00E834FB">
            <w:pPr>
              <w:spacing w:after="0"/>
              <w:rPr>
                <w:rFonts w:ascii="Times New Roman" w:hAnsi="Times New Roman"/>
              </w:rPr>
            </w:pPr>
          </w:p>
        </w:tc>
        <w:tc>
          <w:tcPr>
            <w:tcW w:w="1695" w:type="dxa"/>
            <w:vMerge/>
          </w:tcPr>
          <w:p w:rsidR="00E834FB" w:rsidRPr="0068625B" w:rsidRDefault="00E834FB" w:rsidP="00E834FB">
            <w:pPr>
              <w:spacing w:after="0"/>
              <w:rPr>
                <w:rFonts w:ascii="Times New Roman" w:hAnsi="Times New Roman"/>
              </w:rPr>
            </w:pPr>
          </w:p>
        </w:tc>
        <w:tc>
          <w:tcPr>
            <w:tcW w:w="2274" w:type="dxa"/>
          </w:tcPr>
          <w:p w:rsidR="00E834FB" w:rsidRPr="0068625B" w:rsidRDefault="00E834FB" w:rsidP="00E834FB">
            <w:pPr>
              <w:tabs>
                <w:tab w:val="left" w:pos="290"/>
              </w:tabs>
              <w:spacing w:after="0"/>
              <w:rPr>
                <w:rFonts w:ascii="Times New Roman" w:hAnsi="Times New Roman"/>
              </w:rPr>
            </w:pPr>
            <w:r w:rsidRPr="0068625B">
              <w:rPr>
                <w:rFonts w:ascii="Times New Roman" w:hAnsi="Times New Roman"/>
                <w:bCs/>
              </w:rPr>
              <w:t xml:space="preserve">2. </w:t>
            </w:r>
            <w:r w:rsidRPr="0068625B">
              <w:rPr>
                <w:rFonts w:ascii="Times New Roman" w:hAnsi="Times New Roman"/>
              </w:rPr>
              <w:t xml:space="preserve">Выявляет и использует инструментарий роста, адекватный  современной российской бизнес-среде </w:t>
            </w:r>
          </w:p>
        </w:tc>
        <w:tc>
          <w:tcPr>
            <w:tcW w:w="3928" w:type="dxa"/>
          </w:tcPr>
          <w:p w:rsidR="00405E4B" w:rsidRPr="0068625B" w:rsidRDefault="00405E4B" w:rsidP="00405E4B">
            <w:pPr>
              <w:spacing w:after="0"/>
              <w:rPr>
                <w:rFonts w:ascii="Times New Roman" w:hAnsi="Times New Roman"/>
                <w:b/>
              </w:rPr>
            </w:pPr>
            <w:r w:rsidRPr="0068625B">
              <w:rPr>
                <w:rFonts w:ascii="Times New Roman" w:hAnsi="Times New Roman"/>
                <w:b/>
              </w:rPr>
              <w:t>Знать</w:t>
            </w:r>
            <w:r w:rsidRPr="0068625B">
              <w:rPr>
                <w:rFonts w:ascii="Times New Roman" w:hAnsi="Times New Roman"/>
              </w:rPr>
              <w:t xml:space="preserve"> инструментарий роста стоимости</w:t>
            </w:r>
          </w:p>
          <w:p w:rsidR="00E834FB" w:rsidRPr="0068625B" w:rsidRDefault="00405E4B" w:rsidP="00405E4B">
            <w:pPr>
              <w:spacing w:after="0"/>
              <w:rPr>
                <w:rFonts w:ascii="Times New Roman" w:hAnsi="Times New Roman"/>
              </w:rPr>
            </w:pPr>
            <w:r w:rsidRPr="0068625B">
              <w:rPr>
                <w:rFonts w:ascii="Times New Roman" w:hAnsi="Times New Roman"/>
                <w:b/>
              </w:rPr>
              <w:t xml:space="preserve">Уметь </w:t>
            </w:r>
            <w:r w:rsidRPr="0068625B">
              <w:rPr>
                <w:rFonts w:ascii="Times New Roman" w:hAnsi="Times New Roman"/>
              </w:rPr>
              <w:t>применять инструментарий оценки стоимости, управления ростом стоимости, собирать данные, составлять отчет, оперировать стандартами оценки</w:t>
            </w:r>
          </w:p>
        </w:tc>
      </w:tr>
      <w:tr w:rsidR="00C87D00" w:rsidRPr="0068625B" w:rsidTr="00E834FB">
        <w:tc>
          <w:tcPr>
            <w:tcW w:w="1565" w:type="dxa"/>
            <w:vMerge w:val="restart"/>
          </w:tcPr>
          <w:p w:rsidR="00C87D00" w:rsidRPr="0068625B" w:rsidRDefault="009A47B4" w:rsidP="00E834FB">
            <w:pPr>
              <w:spacing w:after="0"/>
              <w:rPr>
                <w:rFonts w:ascii="Times New Roman" w:hAnsi="Times New Roman"/>
              </w:rPr>
            </w:pPr>
            <w:r w:rsidRPr="0068625B">
              <w:rPr>
                <w:rFonts w:ascii="Times New Roman" w:eastAsia="Calibri" w:hAnsi="Times New Roman"/>
              </w:rPr>
              <w:t>ПК-</w:t>
            </w:r>
            <w:r w:rsidR="008A41A4" w:rsidRPr="0068625B">
              <w:rPr>
                <w:rFonts w:ascii="Times New Roman" w:eastAsia="Calibri" w:hAnsi="Times New Roman"/>
              </w:rPr>
              <w:t>3</w:t>
            </w:r>
          </w:p>
        </w:tc>
        <w:tc>
          <w:tcPr>
            <w:tcW w:w="1695" w:type="dxa"/>
            <w:vMerge w:val="restart"/>
          </w:tcPr>
          <w:p w:rsidR="00C87D00" w:rsidRPr="0068625B" w:rsidRDefault="008A41A4" w:rsidP="00E834FB">
            <w:pPr>
              <w:spacing w:after="0"/>
              <w:rPr>
                <w:rFonts w:ascii="Times New Roman" w:hAnsi="Times New Roman"/>
              </w:rPr>
            </w:pPr>
            <w:r w:rsidRPr="0068625B">
              <w:rPr>
                <w:rFonts w:ascii="Times New Roman" w:eastAsia="Calibri" w:hAnsi="Times New Roman"/>
              </w:rPr>
              <w:t xml:space="preserve">Способность обосновать выбор инструментов и продуктов на финансовых рынках для принятия инвестиционных и финансовых решений </w:t>
            </w:r>
          </w:p>
        </w:tc>
        <w:tc>
          <w:tcPr>
            <w:tcW w:w="2274" w:type="dxa"/>
          </w:tcPr>
          <w:p w:rsidR="00C87D00" w:rsidRPr="0068625B" w:rsidRDefault="008A41A4" w:rsidP="00E834FB">
            <w:pPr>
              <w:pStyle w:val="a6"/>
              <w:ind w:left="0"/>
              <w:contextualSpacing/>
            </w:pPr>
            <w:r w:rsidRPr="0068625B">
              <w:rPr>
                <w:color w:val="000000"/>
              </w:rPr>
              <w:t xml:space="preserve">1. </w:t>
            </w:r>
            <w:r w:rsidRPr="0068625B">
              <w:t>Обоснованно аргументирует выбор финансовых инструментов для принятия решений, в том числе инвестиционных</w:t>
            </w:r>
          </w:p>
        </w:tc>
        <w:tc>
          <w:tcPr>
            <w:tcW w:w="3928" w:type="dxa"/>
          </w:tcPr>
          <w:p w:rsidR="00405E4B" w:rsidRPr="0068625B" w:rsidRDefault="00405E4B" w:rsidP="00405E4B">
            <w:pPr>
              <w:spacing w:after="0"/>
              <w:rPr>
                <w:rFonts w:ascii="Times New Roman" w:hAnsi="Times New Roman"/>
                <w:b/>
              </w:rPr>
            </w:pPr>
            <w:r w:rsidRPr="0068625B">
              <w:rPr>
                <w:rFonts w:ascii="Times New Roman" w:hAnsi="Times New Roman"/>
                <w:b/>
              </w:rPr>
              <w:t>Знать</w:t>
            </w:r>
            <w:r w:rsidRPr="0068625B">
              <w:rPr>
                <w:rFonts w:ascii="Times New Roman" w:hAnsi="Times New Roman"/>
              </w:rPr>
              <w:t xml:space="preserve"> финансовые инструменты для принятия решений</w:t>
            </w:r>
          </w:p>
          <w:p w:rsidR="00C87D00" w:rsidRPr="0068625B" w:rsidRDefault="00405E4B" w:rsidP="00405E4B">
            <w:pPr>
              <w:spacing w:after="0"/>
              <w:rPr>
                <w:rFonts w:ascii="Times New Roman" w:hAnsi="Times New Roman"/>
                <w:b/>
              </w:rPr>
            </w:pPr>
            <w:r w:rsidRPr="0068625B">
              <w:rPr>
                <w:rFonts w:ascii="Times New Roman" w:hAnsi="Times New Roman"/>
                <w:b/>
              </w:rPr>
              <w:t xml:space="preserve">Уметь </w:t>
            </w:r>
            <w:r w:rsidRPr="0068625B">
              <w:rPr>
                <w:rFonts w:ascii="Times New Roman" w:hAnsi="Times New Roman"/>
              </w:rPr>
              <w:t>применять финансовые инструменты для принятия решений, определять стоимость финансовых инструментов</w:t>
            </w:r>
          </w:p>
        </w:tc>
      </w:tr>
      <w:tr w:rsidR="00C87D00" w:rsidRPr="00E834FB" w:rsidTr="00E834FB">
        <w:tc>
          <w:tcPr>
            <w:tcW w:w="1565" w:type="dxa"/>
            <w:vMerge/>
          </w:tcPr>
          <w:p w:rsidR="00C87D00" w:rsidRPr="0068625B" w:rsidRDefault="00C87D00" w:rsidP="00E834FB">
            <w:pPr>
              <w:spacing w:after="0"/>
              <w:rPr>
                <w:rFonts w:ascii="Times New Roman" w:hAnsi="Times New Roman"/>
              </w:rPr>
            </w:pPr>
          </w:p>
        </w:tc>
        <w:tc>
          <w:tcPr>
            <w:tcW w:w="1695" w:type="dxa"/>
            <w:vMerge/>
          </w:tcPr>
          <w:p w:rsidR="00C87D00" w:rsidRPr="0068625B" w:rsidRDefault="00C87D00" w:rsidP="00E834FB">
            <w:pPr>
              <w:spacing w:after="0"/>
              <w:rPr>
                <w:rFonts w:ascii="Times New Roman" w:hAnsi="Times New Roman"/>
              </w:rPr>
            </w:pPr>
          </w:p>
        </w:tc>
        <w:tc>
          <w:tcPr>
            <w:tcW w:w="2274" w:type="dxa"/>
          </w:tcPr>
          <w:p w:rsidR="00C87D00" w:rsidRPr="0068625B" w:rsidRDefault="005A12E3" w:rsidP="00E834FB">
            <w:pPr>
              <w:tabs>
                <w:tab w:val="left" w:pos="993"/>
              </w:tabs>
              <w:spacing w:after="0"/>
              <w:rPr>
                <w:rFonts w:ascii="Times New Roman" w:hAnsi="Times New Roman"/>
              </w:rPr>
            </w:pPr>
            <w:r w:rsidRPr="0068625B">
              <w:rPr>
                <w:rFonts w:ascii="Times New Roman" w:hAnsi="Times New Roman"/>
              </w:rPr>
              <w:t xml:space="preserve">2. </w:t>
            </w:r>
            <w:r w:rsidR="00D71C18" w:rsidRPr="0068625B">
              <w:rPr>
                <w:rFonts w:ascii="Times New Roman" w:hAnsi="Times New Roman"/>
              </w:rPr>
              <w:t>Мониторинг ситуацию на финансовых рынках для своевременной корректировки финансовой/ инвестиционной стратегии</w:t>
            </w:r>
          </w:p>
        </w:tc>
        <w:tc>
          <w:tcPr>
            <w:tcW w:w="3928" w:type="dxa"/>
          </w:tcPr>
          <w:p w:rsidR="00C87D00" w:rsidRPr="0068625B" w:rsidRDefault="00C87D00" w:rsidP="00E834FB">
            <w:pPr>
              <w:spacing w:after="0"/>
              <w:rPr>
                <w:rFonts w:ascii="Times New Roman" w:hAnsi="Times New Roman"/>
                <w:b/>
              </w:rPr>
            </w:pPr>
            <w:r w:rsidRPr="0068625B">
              <w:rPr>
                <w:rFonts w:ascii="Times New Roman" w:hAnsi="Times New Roman"/>
                <w:b/>
              </w:rPr>
              <w:t>Знать</w:t>
            </w:r>
            <w:r w:rsidRPr="0068625B">
              <w:rPr>
                <w:rFonts w:ascii="Times New Roman" w:hAnsi="Times New Roman"/>
              </w:rPr>
              <w:t xml:space="preserve"> </w:t>
            </w:r>
            <w:r w:rsidR="00D71C18" w:rsidRPr="0068625B">
              <w:rPr>
                <w:rFonts w:ascii="Times New Roman" w:hAnsi="Times New Roman"/>
              </w:rPr>
              <w:t>методы мониторинга ситуации на финансовых рынках для своевременной корректировки финансовой/ инвестиционной стратегии</w:t>
            </w:r>
            <w:r w:rsidR="00D71C18" w:rsidRPr="0068625B">
              <w:rPr>
                <w:rFonts w:ascii="Times New Roman" w:hAnsi="Times New Roman"/>
                <w:b/>
              </w:rPr>
              <w:t xml:space="preserve"> </w:t>
            </w:r>
          </w:p>
          <w:p w:rsidR="00C87D00" w:rsidRPr="00E834FB" w:rsidRDefault="00C87D00" w:rsidP="00E834FB">
            <w:pPr>
              <w:spacing w:after="0"/>
              <w:rPr>
                <w:rFonts w:ascii="Times New Roman" w:hAnsi="Times New Roman"/>
              </w:rPr>
            </w:pPr>
            <w:r w:rsidRPr="0068625B">
              <w:rPr>
                <w:rFonts w:ascii="Times New Roman" w:hAnsi="Times New Roman"/>
                <w:b/>
              </w:rPr>
              <w:t xml:space="preserve">Уметь </w:t>
            </w:r>
            <w:r w:rsidR="00D71C18" w:rsidRPr="0068625B">
              <w:rPr>
                <w:rFonts w:ascii="Times New Roman" w:hAnsi="Times New Roman"/>
              </w:rPr>
              <w:t>применять методы мониторинга ситуации на финансовых рынках для своевременной корректировки финансовой/ инвестиционной стратегии</w:t>
            </w:r>
            <w:r w:rsidR="00D71C18" w:rsidRPr="00E834FB">
              <w:rPr>
                <w:rFonts w:ascii="Times New Roman" w:hAnsi="Times New Roman"/>
                <w:b/>
              </w:rPr>
              <w:t xml:space="preserve"> </w:t>
            </w:r>
            <w:r w:rsidRPr="00E834FB">
              <w:rPr>
                <w:rFonts w:ascii="Times New Roman" w:hAnsi="Times New Roman"/>
              </w:rPr>
              <w:t xml:space="preserve"> </w:t>
            </w:r>
          </w:p>
        </w:tc>
      </w:tr>
    </w:tbl>
    <w:p w:rsidR="00C87D00" w:rsidRPr="00D06C91" w:rsidRDefault="00C87D00" w:rsidP="00C87D00">
      <w:pPr>
        <w:jc w:val="both"/>
        <w:rPr>
          <w:rFonts w:ascii="Times New Roman" w:hAnsi="Times New Roman"/>
          <w:b/>
          <w:bCs/>
          <w:sz w:val="28"/>
          <w:szCs w:val="28"/>
        </w:rPr>
      </w:pPr>
    </w:p>
    <w:p w:rsidR="00C87D00" w:rsidRPr="00E834FB" w:rsidRDefault="00C87D00" w:rsidP="0049232A">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9" w:name="_Toc21345551"/>
      <w:r w:rsidRPr="00E834FB">
        <w:rPr>
          <w:bCs/>
          <w:color w:val="auto"/>
          <w:kern w:val="32"/>
          <w:sz w:val="28"/>
          <w:szCs w:val="28"/>
          <w:lang w:eastAsia="ru-RU"/>
        </w:rPr>
        <w:lastRenderedPageBreak/>
        <w:t>Место дисциплины в структуре образовательной программы</w:t>
      </w:r>
      <w:bookmarkEnd w:id="9"/>
    </w:p>
    <w:p w:rsidR="00E834FB" w:rsidRPr="00E834FB" w:rsidRDefault="00E834FB" w:rsidP="00E834FB">
      <w:pPr>
        <w:spacing w:after="0" w:line="360" w:lineRule="auto"/>
        <w:ind w:firstLine="709"/>
        <w:jc w:val="both"/>
        <w:rPr>
          <w:rFonts w:ascii="Times New Roman" w:hAnsi="Times New Roman"/>
          <w:sz w:val="28"/>
          <w:szCs w:val="28"/>
        </w:rPr>
      </w:pPr>
      <w:r w:rsidRPr="00E834FB">
        <w:rPr>
          <w:rFonts w:ascii="Times New Roman" w:hAnsi="Times New Roman"/>
          <w:sz w:val="28"/>
          <w:szCs w:val="28"/>
        </w:rPr>
        <w:t xml:space="preserve">Дисциплина «Международная практика оценочной деятельности» </w:t>
      </w:r>
      <w:r w:rsidR="00663158">
        <w:rPr>
          <w:rFonts w:ascii="Times New Roman" w:hAnsi="Times New Roman"/>
          <w:sz w:val="28"/>
          <w:szCs w:val="28"/>
        </w:rPr>
        <w:t>относится к модулю дисциплин по выбору, углубляющих освоение программы магистратуры</w:t>
      </w:r>
      <w:r w:rsidRPr="00E834FB">
        <w:rPr>
          <w:rFonts w:ascii="Times New Roman" w:hAnsi="Times New Roman"/>
          <w:sz w:val="28"/>
          <w:szCs w:val="28"/>
        </w:rPr>
        <w:t xml:space="preserve"> «</w:t>
      </w:r>
      <w:r>
        <w:rPr>
          <w:rFonts w:ascii="Times New Roman" w:hAnsi="Times New Roman"/>
          <w:sz w:val="28"/>
          <w:szCs w:val="28"/>
        </w:rPr>
        <w:t>К</w:t>
      </w:r>
      <w:r w:rsidRPr="00E834FB">
        <w:rPr>
          <w:rFonts w:ascii="Times New Roman" w:hAnsi="Times New Roman"/>
          <w:sz w:val="28"/>
          <w:szCs w:val="28"/>
        </w:rPr>
        <w:t>орпоративные финансы</w:t>
      </w:r>
      <w:r>
        <w:rPr>
          <w:rFonts w:ascii="Times New Roman" w:hAnsi="Times New Roman"/>
          <w:sz w:val="28"/>
          <w:szCs w:val="28"/>
        </w:rPr>
        <w:t xml:space="preserve"> в цифровой экономике</w:t>
      </w:r>
      <w:r w:rsidRPr="00E834FB">
        <w:rPr>
          <w:rFonts w:ascii="Times New Roman" w:hAnsi="Times New Roman"/>
          <w:sz w:val="28"/>
          <w:szCs w:val="28"/>
        </w:rPr>
        <w:t xml:space="preserve">» по направлению подготовки </w:t>
      </w:r>
      <w:r w:rsidR="00B63B77" w:rsidRPr="00B63B77">
        <w:rPr>
          <w:rFonts w:ascii="Times New Roman" w:hAnsi="Times New Roman"/>
          <w:sz w:val="28"/>
          <w:szCs w:val="28"/>
        </w:rPr>
        <w:t>38.04.08 «Финансы и кредит»</w:t>
      </w:r>
      <w:r w:rsidRPr="00E834FB">
        <w:rPr>
          <w:rFonts w:ascii="Times New Roman" w:hAnsi="Times New Roman"/>
          <w:sz w:val="28"/>
          <w:szCs w:val="28"/>
        </w:rPr>
        <w:t xml:space="preserve">. </w:t>
      </w:r>
    </w:p>
    <w:p w:rsidR="00C87D00" w:rsidRPr="00E834FB" w:rsidRDefault="00C87D00" w:rsidP="0049232A">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10" w:name="_Toc21345552"/>
      <w:r w:rsidRPr="00E834FB">
        <w:rPr>
          <w:bCs/>
          <w:color w:val="auto"/>
          <w:kern w:val="32"/>
          <w:sz w:val="28"/>
          <w:szCs w:val="28"/>
          <w:lang w:eastAsia="ru-RU"/>
        </w:rPr>
        <w:t>Объем дисциплины</w:t>
      </w:r>
      <w:r w:rsidR="00532305" w:rsidRPr="00E834FB">
        <w:rPr>
          <w:bCs/>
          <w:color w:val="auto"/>
          <w:kern w:val="32"/>
          <w:sz w:val="28"/>
          <w:szCs w:val="28"/>
          <w:lang w:eastAsia="ru-RU"/>
        </w:rPr>
        <w:t xml:space="preserve"> </w:t>
      </w:r>
      <w:r w:rsidRPr="00E834FB">
        <w:rPr>
          <w:bCs/>
          <w:color w:val="auto"/>
          <w:kern w:val="32"/>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r w:rsidRPr="00E834FB">
        <w:rPr>
          <w:bCs/>
          <w:color w:val="auto"/>
          <w:kern w:val="32"/>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2359"/>
        <w:gridCol w:w="2375"/>
      </w:tblGrid>
      <w:tr w:rsidR="00E834FB" w:rsidRPr="00D06C91" w:rsidTr="00E834FB">
        <w:tc>
          <w:tcPr>
            <w:tcW w:w="2598" w:type="pct"/>
            <w:shd w:val="clear" w:color="auto" w:fill="auto"/>
          </w:tcPr>
          <w:p w:rsidR="00E834FB" w:rsidRPr="00D06C91" w:rsidRDefault="00E834FB" w:rsidP="00D06C91">
            <w:pPr>
              <w:pStyle w:val="a6"/>
              <w:keepNext/>
              <w:ind w:left="0"/>
              <w:rPr>
                <w:b/>
              </w:rPr>
            </w:pPr>
            <w:r w:rsidRPr="00D06C91">
              <w:rPr>
                <w:b/>
              </w:rPr>
              <w:t>Вид учебной работы   по дисциплине</w:t>
            </w:r>
          </w:p>
        </w:tc>
        <w:tc>
          <w:tcPr>
            <w:tcW w:w="1197" w:type="pct"/>
            <w:shd w:val="clear" w:color="auto" w:fill="auto"/>
          </w:tcPr>
          <w:p w:rsidR="00E834FB" w:rsidRPr="00D06C91" w:rsidRDefault="00E834FB" w:rsidP="00D06C91">
            <w:pPr>
              <w:pStyle w:val="a6"/>
              <w:keepNext/>
              <w:ind w:left="0"/>
              <w:jc w:val="center"/>
              <w:rPr>
                <w:b/>
              </w:rPr>
            </w:pPr>
            <w:r w:rsidRPr="00D06C91">
              <w:rPr>
                <w:b/>
              </w:rPr>
              <w:t xml:space="preserve">Всего </w:t>
            </w:r>
          </w:p>
          <w:p w:rsidR="00E834FB" w:rsidRPr="00D06C91" w:rsidRDefault="00E834FB" w:rsidP="00D06C91">
            <w:pPr>
              <w:pStyle w:val="a6"/>
              <w:keepNext/>
              <w:ind w:left="0"/>
              <w:jc w:val="center"/>
              <w:rPr>
                <w:b/>
              </w:rPr>
            </w:pPr>
            <w:r w:rsidRPr="00D06C91">
              <w:rPr>
                <w:b/>
              </w:rPr>
              <w:t>(в з/е и часах)</w:t>
            </w:r>
          </w:p>
        </w:tc>
        <w:tc>
          <w:tcPr>
            <w:tcW w:w="1205" w:type="pct"/>
            <w:shd w:val="clear" w:color="auto" w:fill="auto"/>
          </w:tcPr>
          <w:p w:rsidR="00E834FB" w:rsidRPr="00D06C91" w:rsidRDefault="00E834FB" w:rsidP="00D06C91">
            <w:pPr>
              <w:pStyle w:val="a6"/>
              <w:keepNext/>
              <w:ind w:left="0"/>
              <w:jc w:val="center"/>
              <w:rPr>
                <w:b/>
              </w:rPr>
            </w:pPr>
            <w:r>
              <w:rPr>
                <w:b/>
              </w:rPr>
              <w:t>М</w:t>
            </w:r>
            <w:r w:rsidRPr="00D06C91">
              <w:rPr>
                <w:b/>
              </w:rPr>
              <w:t>одуль</w:t>
            </w:r>
            <w:r>
              <w:rPr>
                <w:b/>
              </w:rPr>
              <w:t xml:space="preserve"> </w:t>
            </w:r>
            <w:r w:rsidR="005B6E3A">
              <w:rPr>
                <w:b/>
              </w:rPr>
              <w:t>5</w:t>
            </w:r>
          </w:p>
          <w:p w:rsidR="00E834FB" w:rsidRPr="00D06C91" w:rsidRDefault="00E834FB" w:rsidP="00663158">
            <w:pPr>
              <w:pStyle w:val="a6"/>
              <w:keepNext/>
              <w:ind w:left="0"/>
              <w:jc w:val="center"/>
              <w:rPr>
                <w:b/>
              </w:rPr>
            </w:pPr>
            <w:r w:rsidRPr="00D06C91">
              <w:rPr>
                <w:b/>
              </w:rPr>
              <w:t>(в часах)</w:t>
            </w:r>
          </w:p>
        </w:tc>
      </w:tr>
      <w:tr w:rsidR="00E834FB" w:rsidRPr="00D06C91" w:rsidTr="00E834FB">
        <w:tc>
          <w:tcPr>
            <w:tcW w:w="2598" w:type="pct"/>
            <w:shd w:val="clear" w:color="auto" w:fill="auto"/>
          </w:tcPr>
          <w:p w:rsidR="00E834FB" w:rsidRPr="00D06C91" w:rsidRDefault="00E834FB" w:rsidP="00D06C91">
            <w:pPr>
              <w:pStyle w:val="a6"/>
              <w:keepNext/>
              <w:ind w:left="0"/>
              <w:rPr>
                <w:b/>
              </w:rPr>
            </w:pPr>
            <w:r w:rsidRPr="00D06C91">
              <w:rPr>
                <w:b/>
              </w:rPr>
              <w:t xml:space="preserve">Общая трудоемкость дисциплины </w:t>
            </w:r>
          </w:p>
        </w:tc>
        <w:tc>
          <w:tcPr>
            <w:tcW w:w="1197" w:type="pct"/>
            <w:shd w:val="clear" w:color="auto" w:fill="auto"/>
          </w:tcPr>
          <w:p w:rsidR="00E834FB" w:rsidRPr="00F50A86" w:rsidRDefault="00E834FB" w:rsidP="00663158">
            <w:pPr>
              <w:pStyle w:val="a6"/>
              <w:keepNext/>
              <w:ind w:left="0"/>
              <w:jc w:val="center"/>
            </w:pPr>
            <w:r w:rsidRPr="00F50A86">
              <w:t>3/108</w:t>
            </w:r>
          </w:p>
        </w:tc>
        <w:tc>
          <w:tcPr>
            <w:tcW w:w="1205" w:type="pct"/>
            <w:shd w:val="clear" w:color="auto" w:fill="auto"/>
          </w:tcPr>
          <w:p w:rsidR="00E834FB" w:rsidRPr="00F50A86" w:rsidRDefault="00E834FB" w:rsidP="00663158">
            <w:pPr>
              <w:pStyle w:val="a6"/>
              <w:keepNext/>
              <w:ind w:left="0"/>
              <w:jc w:val="center"/>
            </w:pPr>
            <w:r w:rsidRPr="00F50A86">
              <w:t>108</w:t>
            </w:r>
          </w:p>
        </w:tc>
      </w:tr>
      <w:tr w:rsidR="00E834FB" w:rsidRPr="00D06C91" w:rsidTr="00E834FB">
        <w:tc>
          <w:tcPr>
            <w:tcW w:w="2598" w:type="pct"/>
            <w:shd w:val="clear" w:color="auto" w:fill="auto"/>
          </w:tcPr>
          <w:p w:rsidR="00E834FB" w:rsidRPr="00D06C91" w:rsidRDefault="00E834FB" w:rsidP="00D06C91">
            <w:pPr>
              <w:pStyle w:val="a6"/>
              <w:keepNext/>
              <w:ind w:left="0"/>
              <w:rPr>
                <w:b/>
                <w:i/>
              </w:rPr>
            </w:pPr>
            <w:r w:rsidRPr="00D06C91">
              <w:rPr>
                <w:b/>
                <w:i/>
              </w:rPr>
              <w:t xml:space="preserve">Контактная работа - Аудиторные занятия </w:t>
            </w:r>
          </w:p>
        </w:tc>
        <w:tc>
          <w:tcPr>
            <w:tcW w:w="1197" w:type="pct"/>
            <w:shd w:val="clear" w:color="auto" w:fill="auto"/>
          </w:tcPr>
          <w:p w:rsidR="00E834FB" w:rsidRPr="00F50A86" w:rsidRDefault="00E834FB" w:rsidP="00663158">
            <w:pPr>
              <w:pStyle w:val="a6"/>
              <w:keepNext/>
              <w:ind w:left="0"/>
              <w:jc w:val="center"/>
            </w:pPr>
            <w:r w:rsidRPr="00F50A86">
              <w:t>32</w:t>
            </w:r>
          </w:p>
        </w:tc>
        <w:tc>
          <w:tcPr>
            <w:tcW w:w="1205" w:type="pct"/>
            <w:shd w:val="clear" w:color="auto" w:fill="auto"/>
          </w:tcPr>
          <w:p w:rsidR="00E834FB" w:rsidRPr="00F50A86" w:rsidRDefault="00E834FB" w:rsidP="00663158">
            <w:pPr>
              <w:pStyle w:val="a6"/>
              <w:keepNext/>
              <w:ind w:left="0"/>
              <w:jc w:val="center"/>
            </w:pPr>
            <w:r w:rsidRPr="00F50A86">
              <w:t>32</w:t>
            </w:r>
          </w:p>
        </w:tc>
      </w:tr>
      <w:tr w:rsidR="00E834FB" w:rsidRPr="00D06C91" w:rsidTr="00E834FB">
        <w:tc>
          <w:tcPr>
            <w:tcW w:w="2598" w:type="pct"/>
            <w:shd w:val="clear" w:color="auto" w:fill="auto"/>
          </w:tcPr>
          <w:p w:rsidR="00E834FB" w:rsidRPr="00D06C91" w:rsidRDefault="00E834FB" w:rsidP="00D06C91">
            <w:pPr>
              <w:pStyle w:val="a6"/>
              <w:keepNext/>
              <w:ind w:left="0"/>
              <w:rPr>
                <w:i/>
              </w:rPr>
            </w:pPr>
            <w:r w:rsidRPr="00D06C91">
              <w:rPr>
                <w:i/>
              </w:rPr>
              <w:t xml:space="preserve">Лекции </w:t>
            </w:r>
          </w:p>
        </w:tc>
        <w:tc>
          <w:tcPr>
            <w:tcW w:w="1197" w:type="pct"/>
            <w:shd w:val="clear" w:color="auto" w:fill="auto"/>
          </w:tcPr>
          <w:p w:rsidR="00E834FB" w:rsidRPr="00F50A86" w:rsidRDefault="00E834FB" w:rsidP="00663158">
            <w:pPr>
              <w:pStyle w:val="a6"/>
              <w:keepNext/>
              <w:ind w:left="0"/>
              <w:jc w:val="center"/>
            </w:pPr>
            <w:r w:rsidRPr="00F50A86">
              <w:t>8</w:t>
            </w:r>
          </w:p>
        </w:tc>
        <w:tc>
          <w:tcPr>
            <w:tcW w:w="1205" w:type="pct"/>
            <w:shd w:val="clear" w:color="auto" w:fill="auto"/>
          </w:tcPr>
          <w:p w:rsidR="00E834FB" w:rsidRPr="00F50A86" w:rsidRDefault="00E834FB" w:rsidP="00663158">
            <w:pPr>
              <w:pStyle w:val="a6"/>
              <w:keepNext/>
              <w:ind w:left="0"/>
              <w:jc w:val="center"/>
            </w:pPr>
            <w:r w:rsidRPr="00F50A86">
              <w:t>8</w:t>
            </w:r>
          </w:p>
        </w:tc>
      </w:tr>
      <w:tr w:rsidR="00E834FB" w:rsidRPr="00D06C91" w:rsidTr="00E834FB">
        <w:tc>
          <w:tcPr>
            <w:tcW w:w="2598" w:type="pct"/>
            <w:shd w:val="clear" w:color="auto" w:fill="auto"/>
          </w:tcPr>
          <w:p w:rsidR="00E834FB" w:rsidRPr="00D06C91" w:rsidRDefault="00E834FB" w:rsidP="00D06C91">
            <w:pPr>
              <w:pStyle w:val="a6"/>
              <w:keepNext/>
              <w:ind w:left="0"/>
              <w:rPr>
                <w:i/>
              </w:rPr>
            </w:pPr>
            <w:r w:rsidRPr="00D06C91">
              <w:rPr>
                <w:i/>
              </w:rPr>
              <w:t xml:space="preserve">Семинары, практические занятия  </w:t>
            </w:r>
          </w:p>
        </w:tc>
        <w:tc>
          <w:tcPr>
            <w:tcW w:w="1197" w:type="pct"/>
            <w:shd w:val="clear" w:color="auto" w:fill="auto"/>
          </w:tcPr>
          <w:p w:rsidR="00E834FB" w:rsidRPr="00F50A86" w:rsidRDefault="00E834FB" w:rsidP="00663158">
            <w:pPr>
              <w:pStyle w:val="a6"/>
              <w:keepNext/>
              <w:ind w:left="0"/>
              <w:jc w:val="center"/>
            </w:pPr>
            <w:r w:rsidRPr="00F50A86">
              <w:t>24</w:t>
            </w:r>
          </w:p>
        </w:tc>
        <w:tc>
          <w:tcPr>
            <w:tcW w:w="1205" w:type="pct"/>
            <w:shd w:val="clear" w:color="auto" w:fill="auto"/>
          </w:tcPr>
          <w:p w:rsidR="00E834FB" w:rsidRPr="00F50A86" w:rsidRDefault="00E834FB" w:rsidP="00663158">
            <w:pPr>
              <w:pStyle w:val="a6"/>
              <w:keepNext/>
              <w:ind w:left="0"/>
              <w:jc w:val="center"/>
            </w:pPr>
            <w:r w:rsidRPr="00F50A86">
              <w:t>24</w:t>
            </w:r>
          </w:p>
        </w:tc>
      </w:tr>
      <w:tr w:rsidR="00E834FB" w:rsidRPr="00D06C91" w:rsidTr="00E834FB">
        <w:tc>
          <w:tcPr>
            <w:tcW w:w="2598" w:type="pct"/>
            <w:shd w:val="clear" w:color="auto" w:fill="auto"/>
          </w:tcPr>
          <w:p w:rsidR="00E834FB" w:rsidRPr="00D06C91" w:rsidRDefault="00E834FB" w:rsidP="00D06C91">
            <w:pPr>
              <w:pStyle w:val="a6"/>
              <w:keepNext/>
              <w:ind w:left="0"/>
              <w:rPr>
                <w:b/>
                <w:i/>
              </w:rPr>
            </w:pPr>
            <w:r w:rsidRPr="00D06C91">
              <w:rPr>
                <w:b/>
                <w:i/>
              </w:rPr>
              <w:t>Самостоятельная работа</w:t>
            </w:r>
          </w:p>
        </w:tc>
        <w:tc>
          <w:tcPr>
            <w:tcW w:w="1197" w:type="pct"/>
            <w:shd w:val="clear" w:color="auto" w:fill="auto"/>
          </w:tcPr>
          <w:p w:rsidR="00E834FB" w:rsidRPr="00F50A86" w:rsidRDefault="00E834FB" w:rsidP="00663158">
            <w:pPr>
              <w:pStyle w:val="a6"/>
              <w:keepNext/>
              <w:ind w:left="0"/>
              <w:jc w:val="center"/>
            </w:pPr>
            <w:r w:rsidRPr="00F50A86">
              <w:t>76</w:t>
            </w:r>
          </w:p>
        </w:tc>
        <w:tc>
          <w:tcPr>
            <w:tcW w:w="1205" w:type="pct"/>
            <w:shd w:val="clear" w:color="auto" w:fill="auto"/>
          </w:tcPr>
          <w:p w:rsidR="00E834FB" w:rsidRPr="00F50A86" w:rsidRDefault="00E834FB" w:rsidP="00663158">
            <w:pPr>
              <w:pStyle w:val="a6"/>
              <w:keepNext/>
              <w:ind w:left="0"/>
              <w:jc w:val="center"/>
            </w:pPr>
            <w:r w:rsidRPr="00F50A86">
              <w:t>76</w:t>
            </w:r>
          </w:p>
        </w:tc>
      </w:tr>
      <w:tr w:rsidR="00E834FB" w:rsidRPr="00D06C91" w:rsidTr="00E834FB">
        <w:tc>
          <w:tcPr>
            <w:tcW w:w="2598" w:type="pct"/>
            <w:shd w:val="clear" w:color="auto" w:fill="auto"/>
          </w:tcPr>
          <w:p w:rsidR="00E834FB" w:rsidRPr="00D06C91" w:rsidRDefault="00E834FB" w:rsidP="00D06C91">
            <w:pPr>
              <w:pStyle w:val="a6"/>
              <w:keepNext/>
              <w:ind w:left="0"/>
            </w:pPr>
            <w:r w:rsidRPr="00D06C91">
              <w:t xml:space="preserve">Вид текущего контроля </w:t>
            </w:r>
          </w:p>
        </w:tc>
        <w:tc>
          <w:tcPr>
            <w:tcW w:w="1197" w:type="pct"/>
            <w:shd w:val="clear" w:color="auto" w:fill="auto"/>
          </w:tcPr>
          <w:p w:rsidR="00E834FB" w:rsidRPr="00F50A86" w:rsidRDefault="002D3513" w:rsidP="002D3513">
            <w:pPr>
              <w:pStyle w:val="a6"/>
              <w:keepNext/>
              <w:ind w:left="0"/>
              <w:jc w:val="center"/>
            </w:pPr>
            <w:r w:rsidRPr="00F50A86">
              <w:t xml:space="preserve">контрольная работа </w:t>
            </w:r>
          </w:p>
        </w:tc>
        <w:tc>
          <w:tcPr>
            <w:tcW w:w="1205" w:type="pct"/>
            <w:shd w:val="clear" w:color="auto" w:fill="auto"/>
          </w:tcPr>
          <w:p w:rsidR="00E834FB" w:rsidRPr="00F50A86" w:rsidRDefault="002D3513" w:rsidP="002D3513">
            <w:pPr>
              <w:pStyle w:val="a6"/>
              <w:keepNext/>
              <w:ind w:left="0"/>
              <w:jc w:val="center"/>
            </w:pPr>
            <w:r w:rsidRPr="00F50A86">
              <w:t xml:space="preserve">контрольная работа </w:t>
            </w:r>
          </w:p>
        </w:tc>
      </w:tr>
      <w:tr w:rsidR="00E834FB" w:rsidRPr="00D06C91" w:rsidTr="00E834FB">
        <w:tc>
          <w:tcPr>
            <w:tcW w:w="2598" w:type="pct"/>
            <w:shd w:val="clear" w:color="auto" w:fill="auto"/>
          </w:tcPr>
          <w:p w:rsidR="00E834FB" w:rsidRPr="00D06C91" w:rsidRDefault="00E834FB" w:rsidP="00D06C91">
            <w:pPr>
              <w:pStyle w:val="a6"/>
              <w:keepNext/>
              <w:ind w:left="0"/>
            </w:pPr>
            <w:r w:rsidRPr="00D06C91">
              <w:t>Вид промежуточной аттестации</w:t>
            </w:r>
          </w:p>
        </w:tc>
        <w:tc>
          <w:tcPr>
            <w:tcW w:w="1197" w:type="pct"/>
            <w:shd w:val="clear" w:color="auto" w:fill="auto"/>
          </w:tcPr>
          <w:p w:rsidR="00E834FB" w:rsidRPr="00F50A86" w:rsidRDefault="002D3513" w:rsidP="00663158">
            <w:pPr>
              <w:pStyle w:val="a6"/>
              <w:keepNext/>
              <w:ind w:left="0"/>
              <w:jc w:val="center"/>
            </w:pPr>
            <w:r w:rsidRPr="00F50A86">
              <w:t>Зачет</w:t>
            </w:r>
          </w:p>
        </w:tc>
        <w:tc>
          <w:tcPr>
            <w:tcW w:w="1205" w:type="pct"/>
            <w:shd w:val="clear" w:color="auto" w:fill="auto"/>
          </w:tcPr>
          <w:p w:rsidR="00E834FB" w:rsidRPr="00F50A86" w:rsidRDefault="002D3513" w:rsidP="00663158">
            <w:pPr>
              <w:pStyle w:val="a6"/>
              <w:keepNext/>
              <w:ind w:left="0"/>
              <w:jc w:val="center"/>
            </w:pPr>
            <w:r w:rsidRPr="00F50A86">
              <w:t>Зачет</w:t>
            </w:r>
          </w:p>
        </w:tc>
      </w:tr>
    </w:tbl>
    <w:p w:rsidR="00C87D00" w:rsidRPr="003B3118" w:rsidRDefault="00C87D00" w:rsidP="003B3118">
      <w:pPr>
        <w:spacing w:after="0"/>
        <w:jc w:val="both"/>
        <w:rPr>
          <w:rFonts w:ascii="Times New Roman" w:hAnsi="Times New Roman"/>
          <w:b/>
          <w:bCs/>
          <w:sz w:val="16"/>
          <w:szCs w:val="16"/>
        </w:rPr>
      </w:pPr>
    </w:p>
    <w:p w:rsidR="006A2B79" w:rsidRPr="00803C20" w:rsidRDefault="006A2B79" w:rsidP="00E834FB">
      <w:pPr>
        <w:pStyle w:val="1"/>
        <w:spacing w:before="0" w:after="0" w:line="360" w:lineRule="auto"/>
        <w:ind w:firstLine="720"/>
        <w:jc w:val="both"/>
        <w:rPr>
          <w:sz w:val="28"/>
          <w:szCs w:val="28"/>
        </w:rPr>
      </w:pPr>
      <w:bookmarkStart w:id="11" w:name="_Toc446335146"/>
      <w:bookmarkStart w:id="12" w:name="_Toc21345553"/>
      <w:bookmarkEnd w:id="6"/>
      <w:bookmarkEnd w:id="7"/>
      <w:bookmarkEnd w:id="8"/>
      <w:r w:rsidRPr="00803C2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rsidR="006A2B79" w:rsidRPr="00803C20" w:rsidRDefault="006A2B79" w:rsidP="00E834FB">
      <w:pPr>
        <w:pStyle w:val="1"/>
        <w:spacing w:before="0" w:after="0" w:line="360" w:lineRule="auto"/>
        <w:ind w:firstLine="720"/>
        <w:jc w:val="both"/>
        <w:rPr>
          <w:sz w:val="28"/>
          <w:szCs w:val="28"/>
        </w:rPr>
      </w:pPr>
      <w:bookmarkStart w:id="13" w:name="_Toc446335147"/>
      <w:bookmarkStart w:id="14" w:name="_Toc21345554"/>
      <w:r w:rsidRPr="00803C20">
        <w:rPr>
          <w:sz w:val="28"/>
          <w:szCs w:val="28"/>
        </w:rPr>
        <w:t>5.1. Содержание дисциплины</w:t>
      </w:r>
      <w:bookmarkEnd w:id="13"/>
      <w:bookmarkEnd w:id="14"/>
    </w:p>
    <w:p w:rsidR="006B0312" w:rsidRPr="006B0312" w:rsidRDefault="006B0312" w:rsidP="00E834FB">
      <w:pPr>
        <w:spacing w:after="0" w:line="360" w:lineRule="auto"/>
        <w:ind w:firstLine="720"/>
        <w:contextualSpacing/>
        <w:jc w:val="both"/>
        <w:rPr>
          <w:rFonts w:ascii="Times New Roman" w:hAnsi="Times New Roman"/>
          <w:b/>
          <w:sz w:val="28"/>
          <w:szCs w:val="28"/>
        </w:rPr>
      </w:pPr>
      <w:bookmarkStart w:id="15" w:name="_Toc259527149"/>
      <w:bookmarkStart w:id="16" w:name="_Toc216604107"/>
      <w:bookmarkStart w:id="17" w:name="_Toc167677641"/>
      <w:r w:rsidRPr="006B0312">
        <w:rPr>
          <w:rFonts w:ascii="Times New Roman" w:hAnsi="Times New Roman"/>
          <w:b/>
          <w:sz w:val="28"/>
          <w:szCs w:val="28"/>
        </w:rPr>
        <w:t xml:space="preserve">Тема 1. Регулирование оценочной деятельности за рубежом  </w:t>
      </w:r>
    </w:p>
    <w:p w:rsidR="006B0312" w:rsidRPr="006B0312" w:rsidRDefault="006B0312" w:rsidP="00E834FB">
      <w:pPr>
        <w:spacing w:after="0" w:line="360" w:lineRule="auto"/>
        <w:ind w:firstLine="720"/>
        <w:contextualSpacing/>
        <w:jc w:val="both"/>
        <w:rPr>
          <w:rFonts w:ascii="Times New Roman" w:hAnsi="Times New Roman"/>
          <w:sz w:val="28"/>
          <w:szCs w:val="28"/>
        </w:rPr>
      </w:pPr>
      <w:r w:rsidRPr="006B0312">
        <w:rPr>
          <w:rFonts w:ascii="Times New Roman" w:hAnsi="Times New Roman"/>
          <w:sz w:val="28"/>
          <w:szCs w:val="28"/>
        </w:rPr>
        <w:t>Европейские стандарты оценки. Регулирование оценочной деятельности в Великобритании. Международные стандарты оценки. Американские стандарты оценки. Стандарты Евразийского экономического союза. Стандарты учета и аудита МСФО, US GAAP, МСА и стоимостная оценка.</w:t>
      </w:r>
      <w:r w:rsidR="00F50A86">
        <w:rPr>
          <w:rFonts w:ascii="Times New Roman" w:hAnsi="Times New Roman"/>
          <w:sz w:val="28"/>
          <w:szCs w:val="28"/>
        </w:rPr>
        <w:t xml:space="preserve"> Регулирование оценочной деятельности в странах ближайшего зарубежья.</w:t>
      </w:r>
    </w:p>
    <w:p w:rsidR="006B0312" w:rsidRPr="006B0312" w:rsidRDefault="006B0312" w:rsidP="00E834FB">
      <w:pPr>
        <w:spacing w:after="0" w:line="360" w:lineRule="auto"/>
        <w:ind w:firstLine="720"/>
        <w:contextualSpacing/>
        <w:jc w:val="both"/>
        <w:rPr>
          <w:rFonts w:ascii="Times New Roman" w:hAnsi="Times New Roman"/>
          <w:b/>
          <w:sz w:val="28"/>
          <w:szCs w:val="28"/>
        </w:rPr>
      </w:pPr>
      <w:r w:rsidRPr="006B0312">
        <w:rPr>
          <w:rFonts w:ascii="Times New Roman" w:hAnsi="Times New Roman"/>
          <w:b/>
          <w:sz w:val="28"/>
          <w:szCs w:val="28"/>
        </w:rPr>
        <w:t>Тема 2. Оценка частных компаний</w:t>
      </w:r>
    </w:p>
    <w:p w:rsidR="006B0312" w:rsidRPr="006B0312" w:rsidRDefault="006B0312" w:rsidP="00E834FB">
      <w:pPr>
        <w:spacing w:after="0" w:line="360" w:lineRule="auto"/>
        <w:ind w:firstLine="720"/>
        <w:contextualSpacing/>
        <w:jc w:val="both"/>
        <w:rPr>
          <w:rFonts w:ascii="Times New Roman" w:hAnsi="Times New Roman"/>
          <w:sz w:val="28"/>
          <w:szCs w:val="28"/>
        </w:rPr>
      </w:pPr>
      <w:r w:rsidRPr="006B0312">
        <w:rPr>
          <w:rFonts w:ascii="Times New Roman" w:hAnsi="Times New Roman"/>
          <w:sz w:val="28"/>
          <w:szCs w:val="28"/>
        </w:rPr>
        <w:t>Особенности оценки частных компаний. Цели оценки частных компаний и оценочный аппарат. Информационная база оценки. Этапы оценки. Нормализация финансовой отчетности при оценке. Построение денежных потоков</w:t>
      </w:r>
      <w:r w:rsidR="00F50A86">
        <w:rPr>
          <w:rFonts w:ascii="Times New Roman" w:hAnsi="Times New Roman"/>
          <w:sz w:val="28"/>
          <w:szCs w:val="28"/>
        </w:rPr>
        <w:t xml:space="preserve"> и определение стоимости</w:t>
      </w:r>
      <w:r w:rsidRPr="006B0312">
        <w:rPr>
          <w:rFonts w:ascii="Times New Roman" w:hAnsi="Times New Roman"/>
          <w:sz w:val="28"/>
          <w:szCs w:val="28"/>
        </w:rPr>
        <w:t>.</w:t>
      </w:r>
    </w:p>
    <w:p w:rsidR="006B0312" w:rsidRPr="006B0312" w:rsidRDefault="006B0312" w:rsidP="003B3118">
      <w:pPr>
        <w:pStyle w:val="a6"/>
        <w:keepNext/>
        <w:spacing w:line="360" w:lineRule="auto"/>
        <w:ind w:left="0" w:firstLine="720"/>
        <w:contextualSpacing/>
        <w:jc w:val="both"/>
        <w:rPr>
          <w:color w:val="000000"/>
          <w:sz w:val="28"/>
          <w:szCs w:val="28"/>
        </w:rPr>
      </w:pPr>
      <w:r w:rsidRPr="006B0312">
        <w:rPr>
          <w:b/>
          <w:sz w:val="28"/>
          <w:szCs w:val="28"/>
        </w:rPr>
        <w:lastRenderedPageBreak/>
        <w:t>Тема 3. Международная практика применения подходов к оценке</w:t>
      </w:r>
      <w:r w:rsidRPr="006B0312">
        <w:rPr>
          <w:color w:val="000000"/>
          <w:sz w:val="28"/>
          <w:szCs w:val="28"/>
        </w:rPr>
        <w:t xml:space="preserve"> </w:t>
      </w:r>
    </w:p>
    <w:p w:rsidR="006B0312" w:rsidRPr="006B0312" w:rsidRDefault="006B0312" w:rsidP="00E834FB">
      <w:pPr>
        <w:pStyle w:val="a6"/>
        <w:spacing w:line="360" w:lineRule="auto"/>
        <w:ind w:left="0" w:firstLine="720"/>
        <w:contextualSpacing/>
        <w:jc w:val="both"/>
        <w:rPr>
          <w:color w:val="000000"/>
          <w:sz w:val="28"/>
          <w:szCs w:val="28"/>
        </w:rPr>
      </w:pPr>
      <w:r w:rsidRPr="006B0312">
        <w:rPr>
          <w:color w:val="000000"/>
          <w:sz w:val="28"/>
          <w:szCs w:val="28"/>
        </w:rPr>
        <w:t xml:space="preserve">Особенности оценки частной компании методами доходного подхода. Особенности определения ставки дисконтирования для частной компании. Другие методы доходного подхода. Оценка сравнительным подходом. Затратный подход. Дисконты и премии. </w:t>
      </w:r>
    </w:p>
    <w:p w:rsidR="006B0312" w:rsidRPr="006B0312" w:rsidRDefault="006B0312" w:rsidP="00E834FB">
      <w:pPr>
        <w:pStyle w:val="a6"/>
        <w:spacing w:line="360" w:lineRule="auto"/>
        <w:ind w:left="0" w:firstLine="720"/>
        <w:contextualSpacing/>
        <w:jc w:val="both"/>
        <w:rPr>
          <w:b/>
          <w:color w:val="000000"/>
          <w:sz w:val="28"/>
          <w:szCs w:val="28"/>
        </w:rPr>
      </w:pPr>
      <w:r w:rsidRPr="006B0312">
        <w:rPr>
          <w:b/>
          <w:color w:val="000000"/>
          <w:sz w:val="28"/>
          <w:szCs w:val="28"/>
        </w:rPr>
        <w:t>Тема 4. Ошибки и злоупотребления при оценке стоимости</w:t>
      </w:r>
    </w:p>
    <w:p w:rsidR="006B0312" w:rsidRDefault="006B0312" w:rsidP="00E834FB">
      <w:pPr>
        <w:pStyle w:val="a6"/>
        <w:spacing w:line="360" w:lineRule="auto"/>
        <w:ind w:left="0" w:firstLine="720"/>
        <w:contextualSpacing/>
        <w:jc w:val="both"/>
        <w:rPr>
          <w:color w:val="000000"/>
          <w:sz w:val="28"/>
          <w:szCs w:val="28"/>
        </w:rPr>
      </w:pPr>
      <w:r w:rsidRPr="006B0312">
        <w:rPr>
          <w:color w:val="000000"/>
          <w:sz w:val="28"/>
          <w:szCs w:val="28"/>
        </w:rPr>
        <w:t xml:space="preserve">Ошибки и манипулирование при определении стоимости затратным подходом. Ошибки и злоупотребления при применении сравнительного подхода. Ошибки и манипуляции, связанные с применением доходного подхода. </w:t>
      </w:r>
    </w:p>
    <w:p w:rsidR="008973DE" w:rsidRDefault="001F04D8" w:rsidP="00EF1E5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21345555"/>
      <w:r w:rsidRPr="00803C20">
        <w:rPr>
          <w:bCs/>
          <w:color w:val="auto"/>
          <w:kern w:val="32"/>
          <w:sz w:val="28"/>
          <w:szCs w:val="28"/>
          <w:lang w:eastAsia="ru-RU"/>
        </w:rPr>
        <w:t>5.</w:t>
      </w:r>
      <w:r w:rsidR="006A2B79" w:rsidRPr="00803C20">
        <w:rPr>
          <w:bCs/>
          <w:color w:val="auto"/>
          <w:kern w:val="32"/>
          <w:sz w:val="28"/>
          <w:szCs w:val="28"/>
          <w:lang w:eastAsia="ru-RU"/>
        </w:rPr>
        <w:t>2</w:t>
      </w:r>
      <w:r w:rsidRPr="00803C20">
        <w:rPr>
          <w:bCs/>
          <w:color w:val="auto"/>
          <w:kern w:val="32"/>
          <w:sz w:val="28"/>
          <w:szCs w:val="28"/>
          <w:lang w:eastAsia="ru-RU"/>
        </w:rPr>
        <w:t xml:space="preserve">. </w:t>
      </w:r>
      <w:r w:rsidR="00C75EAB" w:rsidRPr="00803C20">
        <w:rPr>
          <w:bCs/>
          <w:color w:val="auto"/>
          <w:kern w:val="32"/>
          <w:sz w:val="28"/>
          <w:szCs w:val="28"/>
          <w:lang w:eastAsia="ru-RU"/>
        </w:rPr>
        <w:t>Учебно-тематический план</w:t>
      </w:r>
      <w:bookmarkEnd w:id="18"/>
    </w:p>
    <w:tbl>
      <w:tblPr>
        <w:tblStyle w:val="ac"/>
        <w:tblW w:w="10314" w:type="dxa"/>
        <w:tblLayout w:type="fixed"/>
        <w:tblLook w:val="04A0" w:firstRow="1" w:lastRow="0" w:firstColumn="1" w:lastColumn="0" w:noHBand="0" w:noVBand="1"/>
      </w:tblPr>
      <w:tblGrid>
        <w:gridCol w:w="499"/>
        <w:gridCol w:w="2019"/>
        <w:gridCol w:w="851"/>
        <w:gridCol w:w="845"/>
        <w:gridCol w:w="914"/>
        <w:gridCol w:w="1643"/>
        <w:gridCol w:w="1417"/>
        <w:gridCol w:w="2126"/>
      </w:tblGrid>
      <w:tr w:rsidR="00AF5A02" w:rsidRPr="009F7ED9" w:rsidTr="005B6E3A">
        <w:trPr>
          <w:trHeight w:val="294"/>
        </w:trPr>
        <w:tc>
          <w:tcPr>
            <w:tcW w:w="499" w:type="dxa"/>
            <w:vMerge w:val="restart"/>
          </w:tcPr>
          <w:p w:rsidR="00AF5A02" w:rsidRPr="009F7ED9" w:rsidRDefault="00AF5A02" w:rsidP="00441204">
            <w:pPr>
              <w:spacing w:after="0"/>
              <w:rPr>
                <w:rFonts w:ascii="Times New Roman" w:hAnsi="Times New Roman"/>
              </w:rPr>
            </w:pPr>
            <w:r w:rsidRPr="009F7ED9">
              <w:rPr>
                <w:rFonts w:ascii="Times New Roman" w:hAnsi="Times New Roman"/>
              </w:rPr>
              <w:t>№ п/п</w:t>
            </w:r>
          </w:p>
        </w:tc>
        <w:tc>
          <w:tcPr>
            <w:tcW w:w="2019" w:type="dxa"/>
            <w:vMerge w:val="restart"/>
          </w:tcPr>
          <w:p w:rsidR="00AF5A02" w:rsidRPr="009F7ED9" w:rsidRDefault="00AF5A02" w:rsidP="00441204">
            <w:pPr>
              <w:spacing w:after="0"/>
              <w:rPr>
                <w:rFonts w:ascii="Times New Roman" w:hAnsi="Times New Roman"/>
                <w:b/>
              </w:rPr>
            </w:pPr>
            <w:r w:rsidRPr="009F7ED9">
              <w:rPr>
                <w:rFonts w:ascii="Times New Roman" w:hAnsi="Times New Roman"/>
                <w:b/>
              </w:rPr>
              <w:t>Наименование тем (раздел</w:t>
            </w:r>
            <w:r>
              <w:rPr>
                <w:rFonts w:ascii="Times New Roman" w:hAnsi="Times New Roman"/>
                <w:b/>
              </w:rPr>
              <w:t>ов</w:t>
            </w:r>
            <w:r w:rsidRPr="009F7ED9">
              <w:rPr>
                <w:rFonts w:ascii="Times New Roman" w:hAnsi="Times New Roman"/>
                <w:b/>
              </w:rPr>
              <w:t>) дисциплины</w:t>
            </w:r>
          </w:p>
        </w:tc>
        <w:tc>
          <w:tcPr>
            <w:tcW w:w="5670" w:type="dxa"/>
            <w:gridSpan w:val="5"/>
          </w:tcPr>
          <w:p w:rsidR="00AF5A02" w:rsidRPr="009F7ED9" w:rsidRDefault="00AF5A02" w:rsidP="00441204">
            <w:pPr>
              <w:spacing w:after="0"/>
              <w:jc w:val="center"/>
              <w:rPr>
                <w:rFonts w:ascii="Times New Roman" w:hAnsi="Times New Roman"/>
                <w:b/>
              </w:rPr>
            </w:pPr>
            <w:r w:rsidRPr="009F7ED9">
              <w:rPr>
                <w:rFonts w:ascii="Times New Roman" w:hAnsi="Times New Roman"/>
                <w:b/>
              </w:rPr>
              <w:t>Трудоемкость в часах</w:t>
            </w:r>
          </w:p>
        </w:tc>
        <w:tc>
          <w:tcPr>
            <w:tcW w:w="2126" w:type="dxa"/>
            <w:vMerge w:val="restart"/>
          </w:tcPr>
          <w:p w:rsidR="00AF5A02" w:rsidRPr="009F7ED9" w:rsidRDefault="00AF5A02" w:rsidP="00441204">
            <w:pPr>
              <w:spacing w:after="0"/>
              <w:rPr>
                <w:rFonts w:ascii="Times New Roman" w:hAnsi="Times New Roman"/>
                <w:b/>
              </w:rPr>
            </w:pPr>
            <w:r w:rsidRPr="009F7ED9">
              <w:rPr>
                <w:rFonts w:ascii="Times New Roman" w:hAnsi="Times New Roman"/>
                <w:b/>
              </w:rPr>
              <w:t>Формы текущего контроля успеваемости</w:t>
            </w:r>
          </w:p>
        </w:tc>
      </w:tr>
      <w:tr w:rsidR="00AF5A02" w:rsidRPr="009F7ED9" w:rsidTr="005B6E3A">
        <w:trPr>
          <w:trHeight w:val="141"/>
        </w:trPr>
        <w:tc>
          <w:tcPr>
            <w:tcW w:w="499" w:type="dxa"/>
            <w:vMerge/>
          </w:tcPr>
          <w:p w:rsidR="00AF5A02" w:rsidRPr="009F7ED9" w:rsidRDefault="00AF5A02" w:rsidP="00441204">
            <w:pPr>
              <w:spacing w:after="0"/>
              <w:rPr>
                <w:rFonts w:ascii="Times New Roman" w:hAnsi="Times New Roman"/>
              </w:rPr>
            </w:pPr>
          </w:p>
        </w:tc>
        <w:tc>
          <w:tcPr>
            <w:tcW w:w="2019" w:type="dxa"/>
            <w:vMerge/>
          </w:tcPr>
          <w:p w:rsidR="00AF5A02" w:rsidRPr="009F7ED9" w:rsidRDefault="00AF5A02" w:rsidP="00441204">
            <w:pPr>
              <w:spacing w:after="0"/>
              <w:rPr>
                <w:rFonts w:ascii="Times New Roman" w:hAnsi="Times New Roman"/>
              </w:rPr>
            </w:pPr>
          </w:p>
        </w:tc>
        <w:tc>
          <w:tcPr>
            <w:tcW w:w="851" w:type="dxa"/>
            <w:vMerge w:val="restart"/>
          </w:tcPr>
          <w:p w:rsidR="00AF5A02" w:rsidRPr="009F7ED9" w:rsidRDefault="00AF5A02" w:rsidP="00441204">
            <w:pPr>
              <w:spacing w:after="0"/>
              <w:rPr>
                <w:rFonts w:ascii="Times New Roman" w:hAnsi="Times New Roman"/>
                <w:b/>
              </w:rPr>
            </w:pPr>
            <w:r w:rsidRPr="009F7ED9">
              <w:rPr>
                <w:rFonts w:ascii="Times New Roman" w:hAnsi="Times New Roman"/>
                <w:b/>
              </w:rPr>
              <w:t>Всего</w:t>
            </w:r>
          </w:p>
        </w:tc>
        <w:tc>
          <w:tcPr>
            <w:tcW w:w="3402" w:type="dxa"/>
            <w:gridSpan w:val="3"/>
          </w:tcPr>
          <w:p w:rsidR="005B6E3A" w:rsidRPr="003B3118" w:rsidRDefault="005B6E3A" w:rsidP="00441204">
            <w:pPr>
              <w:spacing w:after="0"/>
              <w:jc w:val="center"/>
              <w:rPr>
                <w:rFonts w:ascii="Times New Roman" w:hAnsi="Times New Roman"/>
                <w:b/>
              </w:rPr>
            </w:pPr>
            <w:r w:rsidRPr="003B3118">
              <w:rPr>
                <w:rFonts w:ascii="Times New Roman" w:hAnsi="Times New Roman"/>
                <w:b/>
              </w:rPr>
              <w:t>Контактная работа</w:t>
            </w:r>
            <w:r w:rsidR="003B3118">
              <w:rPr>
                <w:rFonts w:ascii="Times New Roman" w:hAnsi="Times New Roman"/>
                <w:b/>
              </w:rPr>
              <w:t>*</w:t>
            </w:r>
            <w:r w:rsidRPr="003B3118">
              <w:rPr>
                <w:rFonts w:ascii="Times New Roman" w:hAnsi="Times New Roman"/>
                <w:b/>
              </w:rPr>
              <w:t>-</w:t>
            </w:r>
          </w:p>
          <w:p w:rsidR="00AF5A02" w:rsidRPr="009F7ED9" w:rsidRDefault="00AF5A02" w:rsidP="00441204">
            <w:pPr>
              <w:spacing w:after="0"/>
              <w:jc w:val="center"/>
              <w:rPr>
                <w:rFonts w:ascii="Times New Roman" w:hAnsi="Times New Roman"/>
              </w:rPr>
            </w:pPr>
            <w:r w:rsidRPr="003B3118">
              <w:rPr>
                <w:rFonts w:ascii="Times New Roman" w:hAnsi="Times New Roman"/>
                <w:b/>
              </w:rPr>
              <w:t>Аудиторная работа</w:t>
            </w:r>
          </w:p>
        </w:tc>
        <w:tc>
          <w:tcPr>
            <w:tcW w:w="1417" w:type="dxa"/>
            <w:vMerge w:val="restart"/>
          </w:tcPr>
          <w:p w:rsidR="00AF5A02" w:rsidRPr="009F7ED9" w:rsidRDefault="00AF5A02" w:rsidP="00441204">
            <w:pPr>
              <w:spacing w:after="0"/>
              <w:rPr>
                <w:rFonts w:ascii="Times New Roman" w:hAnsi="Times New Roman"/>
                <w:b/>
              </w:rPr>
            </w:pPr>
            <w:r w:rsidRPr="009F7ED9">
              <w:rPr>
                <w:rFonts w:ascii="Times New Roman" w:hAnsi="Times New Roman"/>
                <w:b/>
              </w:rPr>
              <w:t>Самостоятельная работа</w:t>
            </w:r>
          </w:p>
        </w:tc>
        <w:tc>
          <w:tcPr>
            <w:tcW w:w="2126" w:type="dxa"/>
            <w:vMerge/>
          </w:tcPr>
          <w:p w:rsidR="00AF5A02" w:rsidRPr="009F7ED9" w:rsidRDefault="00AF5A02" w:rsidP="00441204">
            <w:pPr>
              <w:spacing w:after="0"/>
              <w:rPr>
                <w:rFonts w:ascii="Times New Roman" w:hAnsi="Times New Roman"/>
              </w:rPr>
            </w:pPr>
          </w:p>
        </w:tc>
      </w:tr>
      <w:tr w:rsidR="005B6E3A" w:rsidRPr="009F7ED9" w:rsidTr="00DF5C4E">
        <w:trPr>
          <w:trHeight w:val="884"/>
        </w:trPr>
        <w:tc>
          <w:tcPr>
            <w:tcW w:w="499" w:type="dxa"/>
            <w:vMerge/>
          </w:tcPr>
          <w:p w:rsidR="005B6E3A" w:rsidRPr="009F7ED9" w:rsidRDefault="005B6E3A" w:rsidP="00441204">
            <w:pPr>
              <w:spacing w:after="0"/>
              <w:rPr>
                <w:rFonts w:ascii="Times New Roman" w:hAnsi="Times New Roman"/>
              </w:rPr>
            </w:pPr>
          </w:p>
        </w:tc>
        <w:tc>
          <w:tcPr>
            <w:tcW w:w="2019" w:type="dxa"/>
            <w:vMerge/>
          </w:tcPr>
          <w:p w:rsidR="005B6E3A" w:rsidRPr="009F7ED9" w:rsidRDefault="005B6E3A" w:rsidP="00441204">
            <w:pPr>
              <w:spacing w:after="0"/>
              <w:rPr>
                <w:rFonts w:ascii="Times New Roman" w:hAnsi="Times New Roman"/>
              </w:rPr>
            </w:pPr>
          </w:p>
        </w:tc>
        <w:tc>
          <w:tcPr>
            <w:tcW w:w="851" w:type="dxa"/>
            <w:vMerge/>
          </w:tcPr>
          <w:p w:rsidR="005B6E3A" w:rsidRPr="009F7ED9" w:rsidRDefault="005B6E3A" w:rsidP="00441204">
            <w:pPr>
              <w:spacing w:after="0"/>
              <w:rPr>
                <w:rFonts w:ascii="Times New Roman" w:hAnsi="Times New Roman"/>
              </w:rPr>
            </w:pPr>
          </w:p>
        </w:tc>
        <w:tc>
          <w:tcPr>
            <w:tcW w:w="845" w:type="dxa"/>
          </w:tcPr>
          <w:p w:rsidR="005B6E3A" w:rsidRPr="009F7ED9" w:rsidRDefault="005B6E3A" w:rsidP="00441204">
            <w:pPr>
              <w:spacing w:after="0"/>
              <w:rPr>
                <w:rFonts w:ascii="Times New Roman" w:hAnsi="Times New Roman"/>
              </w:rPr>
            </w:pPr>
            <w:r w:rsidRPr="009F7ED9">
              <w:rPr>
                <w:rFonts w:ascii="Times New Roman" w:hAnsi="Times New Roman"/>
              </w:rPr>
              <w:t>Общая</w:t>
            </w:r>
            <w:r>
              <w:rPr>
                <w:rFonts w:ascii="Times New Roman" w:hAnsi="Times New Roman"/>
              </w:rPr>
              <w:t>, в т.ч.:</w:t>
            </w:r>
          </w:p>
        </w:tc>
        <w:tc>
          <w:tcPr>
            <w:tcW w:w="914" w:type="dxa"/>
          </w:tcPr>
          <w:p w:rsidR="005B6E3A" w:rsidRPr="009F7ED9" w:rsidRDefault="005B6E3A" w:rsidP="00441204">
            <w:pPr>
              <w:spacing w:after="0"/>
              <w:rPr>
                <w:rFonts w:ascii="Times New Roman" w:hAnsi="Times New Roman"/>
              </w:rPr>
            </w:pPr>
            <w:r w:rsidRPr="009F7ED9">
              <w:rPr>
                <w:rFonts w:ascii="Times New Roman" w:hAnsi="Times New Roman"/>
              </w:rPr>
              <w:t>Лекции</w:t>
            </w:r>
          </w:p>
        </w:tc>
        <w:tc>
          <w:tcPr>
            <w:tcW w:w="1643" w:type="dxa"/>
          </w:tcPr>
          <w:p w:rsidR="005B6E3A" w:rsidRPr="009F7ED9" w:rsidRDefault="005B6E3A" w:rsidP="00441204">
            <w:pPr>
              <w:spacing w:after="0"/>
              <w:rPr>
                <w:rFonts w:ascii="Times New Roman" w:hAnsi="Times New Roman"/>
              </w:rPr>
            </w:pPr>
            <w:r>
              <w:rPr>
                <w:rFonts w:ascii="Times New Roman" w:hAnsi="Times New Roman"/>
              </w:rPr>
              <w:t>Семинары, п</w:t>
            </w:r>
            <w:r w:rsidRPr="009F7ED9">
              <w:rPr>
                <w:rFonts w:ascii="Times New Roman" w:hAnsi="Times New Roman"/>
              </w:rPr>
              <w:t>рактические занятия</w:t>
            </w:r>
          </w:p>
        </w:tc>
        <w:tc>
          <w:tcPr>
            <w:tcW w:w="1417" w:type="dxa"/>
            <w:vMerge/>
          </w:tcPr>
          <w:p w:rsidR="005B6E3A" w:rsidRPr="009F7ED9" w:rsidRDefault="005B6E3A" w:rsidP="00441204">
            <w:pPr>
              <w:spacing w:after="0"/>
              <w:rPr>
                <w:rFonts w:ascii="Times New Roman" w:hAnsi="Times New Roman"/>
              </w:rPr>
            </w:pPr>
          </w:p>
        </w:tc>
        <w:tc>
          <w:tcPr>
            <w:tcW w:w="2126" w:type="dxa"/>
            <w:vMerge/>
          </w:tcPr>
          <w:p w:rsidR="005B6E3A" w:rsidRPr="009F7ED9" w:rsidRDefault="005B6E3A" w:rsidP="00441204">
            <w:pPr>
              <w:spacing w:after="0"/>
              <w:rPr>
                <w:rFonts w:ascii="Times New Roman" w:hAnsi="Times New Roman"/>
              </w:rPr>
            </w:pPr>
          </w:p>
        </w:tc>
      </w:tr>
      <w:tr w:rsidR="005B6E3A" w:rsidRPr="009F7ED9" w:rsidTr="00DF5C4E">
        <w:trPr>
          <w:trHeight w:val="1138"/>
        </w:trPr>
        <w:tc>
          <w:tcPr>
            <w:tcW w:w="499" w:type="dxa"/>
          </w:tcPr>
          <w:p w:rsidR="005B6E3A" w:rsidRPr="009F7ED9" w:rsidRDefault="005B6E3A" w:rsidP="00441204">
            <w:pPr>
              <w:numPr>
                <w:ilvl w:val="0"/>
                <w:numId w:val="3"/>
              </w:numPr>
              <w:spacing w:after="0"/>
              <w:ind w:left="0" w:firstLine="0"/>
              <w:jc w:val="center"/>
              <w:rPr>
                <w:rFonts w:ascii="Times New Roman" w:hAnsi="Times New Roman"/>
              </w:rPr>
            </w:pPr>
          </w:p>
        </w:tc>
        <w:tc>
          <w:tcPr>
            <w:tcW w:w="2019" w:type="dxa"/>
          </w:tcPr>
          <w:p w:rsidR="005B6E3A" w:rsidRPr="009F7ED9" w:rsidRDefault="005B6E3A" w:rsidP="005B6E3A">
            <w:pPr>
              <w:spacing w:after="0"/>
              <w:contextualSpacing/>
              <w:rPr>
                <w:rFonts w:ascii="Times New Roman" w:hAnsi="Times New Roman"/>
              </w:rPr>
            </w:pPr>
            <w:r w:rsidRPr="00B92CF2">
              <w:rPr>
                <w:rFonts w:ascii="Times New Roman" w:hAnsi="Times New Roman"/>
              </w:rPr>
              <w:t xml:space="preserve">Регулирование оценочной деятельности за рубежом </w:t>
            </w:r>
          </w:p>
        </w:tc>
        <w:tc>
          <w:tcPr>
            <w:tcW w:w="851" w:type="dxa"/>
            <w:vAlign w:val="center"/>
          </w:tcPr>
          <w:p w:rsidR="005B6E3A" w:rsidRPr="00441204" w:rsidRDefault="005B6E3A" w:rsidP="00441204">
            <w:pPr>
              <w:spacing w:after="0"/>
              <w:jc w:val="center"/>
              <w:rPr>
                <w:rFonts w:ascii="Times New Roman" w:hAnsi="Times New Roman"/>
              </w:rPr>
            </w:pPr>
            <w:r>
              <w:rPr>
                <w:rFonts w:ascii="Times New Roman" w:hAnsi="Times New Roman"/>
              </w:rPr>
              <w:t>8</w:t>
            </w:r>
          </w:p>
        </w:tc>
        <w:tc>
          <w:tcPr>
            <w:tcW w:w="845" w:type="dxa"/>
            <w:vAlign w:val="center"/>
          </w:tcPr>
          <w:p w:rsidR="005B6E3A" w:rsidRPr="00441204" w:rsidRDefault="005B6E3A" w:rsidP="00441204">
            <w:pPr>
              <w:spacing w:after="0"/>
              <w:jc w:val="center"/>
              <w:rPr>
                <w:rFonts w:ascii="Times New Roman" w:hAnsi="Times New Roman"/>
              </w:rPr>
            </w:pPr>
            <w:r>
              <w:rPr>
                <w:rFonts w:ascii="Times New Roman" w:hAnsi="Times New Roman"/>
              </w:rPr>
              <w:t>2</w:t>
            </w:r>
          </w:p>
        </w:tc>
        <w:tc>
          <w:tcPr>
            <w:tcW w:w="914" w:type="dxa"/>
            <w:vAlign w:val="center"/>
          </w:tcPr>
          <w:p w:rsidR="005B6E3A" w:rsidRPr="00820A81" w:rsidRDefault="005B6E3A" w:rsidP="00441204">
            <w:pPr>
              <w:spacing w:after="0"/>
              <w:jc w:val="center"/>
              <w:rPr>
                <w:rFonts w:ascii="Times New Roman" w:hAnsi="Times New Roman"/>
              </w:rPr>
            </w:pPr>
            <w:r w:rsidRPr="00820A81">
              <w:rPr>
                <w:rFonts w:ascii="Times New Roman" w:hAnsi="Times New Roman"/>
              </w:rPr>
              <w:t>-</w:t>
            </w:r>
          </w:p>
        </w:tc>
        <w:tc>
          <w:tcPr>
            <w:tcW w:w="1643" w:type="dxa"/>
            <w:vAlign w:val="center"/>
          </w:tcPr>
          <w:p w:rsidR="005B6E3A" w:rsidRPr="00441204" w:rsidRDefault="005B6E3A" w:rsidP="00441204">
            <w:pPr>
              <w:spacing w:after="0"/>
              <w:jc w:val="center"/>
              <w:rPr>
                <w:rFonts w:ascii="Times New Roman" w:hAnsi="Times New Roman"/>
              </w:rPr>
            </w:pPr>
            <w:r>
              <w:rPr>
                <w:rFonts w:ascii="Times New Roman" w:hAnsi="Times New Roman"/>
              </w:rPr>
              <w:t>2</w:t>
            </w:r>
          </w:p>
        </w:tc>
        <w:tc>
          <w:tcPr>
            <w:tcW w:w="1417" w:type="dxa"/>
            <w:vAlign w:val="center"/>
          </w:tcPr>
          <w:p w:rsidR="005B6E3A" w:rsidRPr="00441204" w:rsidRDefault="005B6E3A" w:rsidP="00441204">
            <w:pPr>
              <w:spacing w:after="0"/>
              <w:jc w:val="center"/>
              <w:rPr>
                <w:rFonts w:ascii="Times New Roman" w:hAnsi="Times New Roman"/>
              </w:rPr>
            </w:pPr>
            <w:r w:rsidRPr="00441204">
              <w:rPr>
                <w:rFonts w:ascii="Times New Roman" w:hAnsi="Times New Roman"/>
              </w:rPr>
              <w:t>6</w:t>
            </w:r>
          </w:p>
        </w:tc>
        <w:tc>
          <w:tcPr>
            <w:tcW w:w="2126" w:type="dxa"/>
            <w:vAlign w:val="center"/>
          </w:tcPr>
          <w:p w:rsidR="005B6E3A" w:rsidRPr="009F7ED9" w:rsidRDefault="005B6E3A" w:rsidP="00013EAF">
            <w:pPr>
              <w:spacing w:after="0"/>
              <w:rPr>
                <w:rFonts w:ascii="Times New Roman" w:hAnsi="Times New Roman"/>
              </w:rPr>
            </w:pPr>
            <w:r w:rsidRPr="009F7ED9">
              <w:rPr>
                <w:rFonts w:ascii="Times New Roman" w:hAnsi="Times New Roman"/>
              </w:rPr>
              <w:t>Дискуссия</w:t>
            </w:r>
          </w:p>
        </w:tc>
      </w:tr>
      <w:tr w:rsidR="005B6E3A" w:rsidRPr="009F7ED9" w:rsidTr="00DF5C4E">
        <w:trPr>
          <w:trHeight w:val="559"/>
        </w:trPr>
        <w:tc>
          <w:tcPr>
            <w:tcW w:w="499" w:type="dxa"/>
          </w:tcPr>
          <w:p w:rsidR="005B6E3A" w:rsidRPr="009F7ED9" w:rsidRDefault="005B6E3A" w:rsidP="00441204">
            <w:pPr>
              <w:numPr>
                <w:ilvl w:val="0"/>
                <w:numId w:val="3"/>
              </w:numPr>
              <w:spacing w:after="0"/>
              <w:ind w:left="0" w:firstLine="0"/>
              <w:jc w:val="center"/>
              <w:rPr>
                <w:rFonts w:ascii="Times New Roman" w:hAnsi="Times New Roman"/>
              </w:rPr>
            </w:pPr>
          </w:p>
        </w:tc>
        <w:tc>
          <w:tcPr>
            <w:tcW w:w="2019" w:type="dxa"/>
          </w:tcPr>
          <w:p w:rsidR="005B6E3A" w:rsidRPr="00F85CD3" w:rsidRDefault="005B6E3A" w:rsidP="005B6E3A">
            <w:pPr>
              <w:spacing w:after="0"/>
              <w:contextualSpacing/>
              <w:rPr>
                <w:rFonts w:ascii="Times New Roman" w:hAnsi="Times New Roman"/>
              </w:rPr>
            </w:pPr>
            <w:r w:rsidRPr="00B92CF2">
              <w:rPr>
                <w:rFonts w:ascii="Times New Roman" w:hAnsi="Times New Roman"/>
              </w:rPr>
              <w:t>Оценка частных компаний</w:t>
            </w:r>
          </w:p>
        </w:tc>
        <w:tc>
          <w:tcPr>
            <w:tcW w:w="851" w:type="dxa"/>
            <w:vAlign w:val="center"/>
          </w:tcPr>
          <w:p w:rsidR="005B6E3A" w:rsidRPr="00441204" w:rsidRDefault="005B6E3A" w:rsidP="00441204">
            <w:pPr>
              <w:spacing w:after="0"/>
              <w:jc w:val="center"/>
              <w:rPr>
                <w:rFonts w:ascii="Times New Roman" w:hAnsi="Times New Roman"/>
              </w:rPr>
            </w:pPr>
            <w:r>
              <w:rPr>
                <w:rFonts w:ascii="Times New Roman" w:hAnsi="Times New Roman"/>
              </w:rPr>
              <w:t>29</w:t>
            </w:r>
          </w:p>
        </w:tc>
        <w:tc>
          <w:tcPr>
            <w:tcW w:w="845" w:type="dxa"/>
            <w:vAlign w:val="center"/>
          </w:tcPr>
          <w:p w:rsidR="005B6E3A" w:rsidRPr="00441204" w:rsidRDefault="005B6E3A" w:rsidP="00441204">
            <w:pPr>
              <w:spacing w:after="0"/>
              <w:jc w:val="center"/>
              <w:rPr>
                <w:rFonts w:ascii="Times New Roman" w:hAnsi="Times New Roman"/>
              </w:rPr>
            </w:pPr>
            <w:r>
              <w:rPr>
                <w:rFonts w:ascii="Times New Roman" w:hAnsi="Times New Roman"/>
              </w:rPr>
              <w:t>9</w:t>
            </w:r>
          </w:p>
        </w:tc>
        <w:tc>
          <w:tcPr>
            <w:tcW w:w="914" w:type="dxa"/>
            <w:vAlign w:val="center"/>
          </w:tcPr>
          <w:p w:rsidR="005B6E3A" w:rsidRPr="00820A81" w:rsidRDefault="005B6E3A" w:rsidP="00441204">
            <w:pPr>
              <w:spacing w:after="0"/>
              <w:jc w:val="center"/>
              <w:rPr>
                <w:rFonts w:ascii="Times New Roman" w:hAnsi="Times New Roman"/>
              </w:rPr>
            </w:pPr>
            <w:r w:rsidRPr="00820A81">
              <w:rPr>
                <w:rFonts w:ascii="Times New Roman" w:hAnsi="Times New Roman"/>
              </w:rPr>
              <w:t>1</w:t>
            </w:r>
          </w:p>
        </w:tc>
        <w:tc>
          <w:tcPr>
            <w:tcW w:w="1643" w:type="dxa"/>
            <w:vAlign w:val="center"/>
          </w:tcPr>
          <w:p w:rsidR="005B6E3A" w:rsidRPr="00441204" w:rsidRDefault="005B6E3A" w:rsidP="00441204">
            <w:pPr>
              <w:spacing w:after="0"/>
              <w:jc w:val="center"/>
              <w:rPr>
                <w:rFonts w:ascii="Times New Roman" w:hAnsi="Times New Roman"/>
              </w:rPr>
            </w:pPr>
            <w:r w:rsidRPr="00441204">
              <w:rPr>
                <w:rFonts w:ascii="Times New Roman" w:hAnsi="Times New Roman"/>
              </w:rPr>
              <w:t>8</w:t>
            </w:r>
          </w:p>
        </w:tc>
        <w:tc>
          <w:tcPr>
            <w:tcW w:w="1417" w:type="dxa"/>
            <w:vAlign w:val="center"/>
          </w:tcPr>
          <w:p w:rsidR="005B6E3A" w:rsidRPr="00441204" w:rsidRDefault="005B6E3A" w:rsidP="00441204">
            <w:pPr>
              <w:spacing w:after="0"/>
              <w:jc w:val="center"/>
              <w:rPr>
                <w:rFonts w:ascii="Times New Roman" w:hAnsi="Times New Roman"/>
              </w:rPr>
            </w:pPr>
            <w:r>
              <w:rPr>
                <w:rFonts w:ascii="Times New Roman" w:hAnsi="Times New Roman"/>
              </w:rPr>
              <w:t>20</w:t>
            </w:r>
          </w:p>
        </w:tc>
        <w:tc>
          <w:tcPr>
            <w:tcW w:w="2126" w:type="dxa"/>
            <w:vAlign w:val="center"/>
          </w:tcPr>
          <w:p w:rsidR="005B6E3A" w:rsidRPr="009F7ED9" w:rsidRDefault="005B6E3A" w:rsidP="00013EAF">
            <w:pPr>
              <w:spacing w:after="0"/>
              <w:rPr>
                <w:rFonts w:ascii="Times New Roman" w:hAnsi="Times New Roman"/>
              </w:rPr>
            </w:pPr>
            <w:r w:rsidRPr="009F7ED9">
              <w:rPr>
                <w:rFonts w:ascii="Times New Roman" w:hAnsi="Times New Roman"/>
              </w:rPr>
              <w:t>Дискуссия</w:t>
            </w:r>
          </w:p>
        </w:tc>
      </w:tr>
      <w:tr w:rsidR="005B6E3A" w:rsidRPr="009F7ED9" w:rsidTr="00DF5C4E">
        <w:trPr>
          <w:trHeight w:val="1403"/>
        </w:trPr>
        <w:tc>
          <w:tcPr>
            <w:tcW w:w="499" w:type="dxa"/>
          </w:tcPr>
          <w:p w:rsidR="005B6E3A" w:rsidRPr="009F7ED9" w:rsidRDefault="005B6E3A" w:rsidP="00441204">
            <w:pPr>
              <w:numPr>
                <w:ilvl w:val="0"/>
                <w:numId w:val="3"/>
              </w:numPr>
              <w:spacing w:after="0"/>
              <w:ind w:left="0" w:firstLine="0"/>
              <w:jc w:val="center"/>
              <w:rPr>
                <w:rFonts w:ascii="Times New Roman" w:hAnsi="Times New Roman"/>
              </w:rPr>
            </w:pPr>
          </w:p>
        </w:tc>
        <w:tc>
          <w:tcPr>
            <w:tcW w:w="2019" w:type="dxa"/>
          </w:tcPr>
          <w:p w:rsidR="005B6E3A" w:rsidRPr="009F7ED9" w:rsidRDefault="005B6E3A" w:rsidP="005B6E3A">
            <w:pPr>
              <w:spacing w:after="0"/>
              <w:contextualSpacing/>
              <w:rPr>
                <w:rFonts w:ascii="Times New Roman" w:hAnsi="Times New Roman"/>
              </w:rPr>
            </w:pPr>
            <w:r w:rsidRPr="00B92CF2">
              <w:rPr>
                <w:rFonts w:ascii="Times New Roman" w:hAnsi="Times New Roman"/>
              </w:rPr>
              <w:t xml:space="preserve">Международная практика применения подходов к оценке </w:t>
            </w:r>
          </w:p>
        </w:tc>
        <w:tc>
          <w:tcPr>
            <w:tcW w:w="851" w:type="dxa"/>
            <w:vAlign w:val="center"/>
          </w:tcPr>
          <w:p w:rsidR="005B6E3A" w:rsidRPr="00441204" w:rsidRDefault="005B6E3A" w:rsidP="00441204">
            <w:pPr>
              <w:spacing w:after="0"/>
              <w:jc w:val="center"/>
              <w:rPr>
                <w:rFonts w:ascii="Times New Roman" w:hAnsi="Times New Roman"/>
              </w:rPr>
            </w:pPr>
            <w:r>
              <w:rPr>
                <w:rFonts w:ascii="Times New Roman" w:hAnsi="Times New Roman"/>
              </w:rPr>
              <w:t>23</w:t>
            </w:r>
          </w:p>
        </w:tc>
        <w:tc>
          <w:tcPr>
            <w:tcW w:w="845" w:type="dxa"/>
            <w:vAlign w:val="center"/>
          </w:tcPr>
          <w:p w:rsidR="005B6E3A" w:rsidRPr="00441204" w:rsidRDefault="005B6E3A" w:rsidP="00441204">
            <w:pPr>
              <w:spacing w:after="0"/>
              <w:jc w:val="center"/>
              <w:rPr>
                <w:rFonts w:ascii="Times New Roman" w:hAnsi="Times New Roman"/>
              </w:rPr>
            </w:pPr>
            <w:r>
              <w:rPr>
                <w:rFonts w:ascii="Times New Roman" w:hAnsi="Times New Roman"/>
              </w:rPr>
              <w:t>7</w:t>
            </w:r>
          </w:p>
        </w:tc>
        <w:tc>
          <w:tcPr>
            <w:tcW w:w="914" w:type="dxa"/>
            <w:vAlign w:val="center"/>
          </w:tcPr>
          <w:p w:rsidR="005B6E3A" w:rsidRPr="00820A81" w:rsidRDefault="005B6E3A" w:rsidP="00441204">
            <w:pPr>
              <w:spacing w:after="0"/>
              <w:jc w:val="center"/>
              <w:rPr>
                <w:rFonts w:ascii="Times New Roman" w:hAnsi="Times New Roman"/>
              </w:rPr>
            </w:pPr>
            <w:r w:rsidRPr="00820A81">
              <w:rPr>
                <w:rFonts w:ascii="Times New Roman" w:hAnsi="Times New Roman"/>
              </w:rPr>
              <w:t>3</w:t>
            </w:r>
          </w:p>
        </w:tc>
        <w:tc>
          <w:tcPr>
            <w:tcW w:w="1643" w:type="dxa"/>
            <w:vAlign w:val="center"/>
          </w:tcPr>
          <w:p w:rsidR="005B6E3A" w:rsidRPr="00441204" w:rsidRDefault="005B6E3A" w:rsidP="00441204">
            <w:pPr>
              <w:spacing w:after="0"/>
              <w:jc w:val="center"/>
              <w:rPr>
                <w:rFonts w:ascii="Times New Roman" w:hAnsi="Times New Roman"/>
              </w:rPr>
            </w:pPr>
            <w:r>
              <w:rPr>
                <w:rFonts w:ascii="Times New Roman" w:hAnsi="Times New Roman"/>
              </w:rPr>
              <w:t>4</w:t>
            </w:r>
          </w:p>
        </w:tc>
        <w:tc>
          <w:tcPr>
            <w:tcW w:w="1417" w:type="dxa"/>
            <w:vAlign w:val="center"/>
          </w:tcPr>
          <w:p w:rsidR="005B6E3A" w:rsidRPr="00441204" w:rsidRDefault="005B6E3A" w:rsidP="00441204">
            <w:pPr>
              <w:spacing w:after="0"/>
              <w:jc w:val="center"/>
              <w:rPr>
                <w:rFonts w:ascii="Times New Roman" w:hAnsi="Times New Roman"/>
              </w:rPr>
            </w:pPr>
            <w:r w:rsidRPr="00441204">
              <w:rPr>
                <w:rFonts w:ascii="Times New Roman" w:hAnsi="Times New Roman"/>
              </w:rPr>
              <w:t>16</w:t>
            </w:r>
          </w:p>
        </w:tc>
        <w:tc>
          <w:tcPr>
            <w:tcW w:w="2126" w:type="dxa"/>
            <w:vAlign w:val="center"/>
          </w:tcPr>
          <w:p w:rsidR="005B6E3A" w:rsidRPr="009F7ED9" w:rsidRDefault="005B6E3A" w:rsidP="00013EAF">
            <w:pPr>
              <w:spacing w:after="0"/>
              <w:rPr>
                <w:rFonts w:ascii="Times New Roman" w:hAnsi="Times New Roman"/>
              </w:rPr>
            </w:pPr>
            <w:r w:rsidRPr="009F7ED9">
              <w:rPr>
                <w:rFonts w:ascii="Times New Roman" w:hAnsi="Times New Roman"/>
              </w:rPr>
              <w:t>Работа в малых группах</w:t>
            </w:r>
          </w:p>
        </w:tc>
      </w:tr>
      <w:tr w:rsidR="005B6E3A" w:rsidRPr="009F7ED9" w:rsidTr="005B6E3A">
        <w:trPr>
          <w:trHeight w:val="852"/>
        </w:trPr>
        <w:tc>
          <w:tcPr>
            <w:tcW w:w="499" w:type="dxa"/>
          </w:tcPr>
          <w:p w:rsidR="005B6E3A" w:rsidRPr="009F7ED9" w:rsidRDefault="005B6E3A" w:rsidP="00441204">
            <w:pPr>
              <w:numPr>
                <w:ilvl w:val="0"/>
                <w:numId w:val="3"/>
              </w:numPr>
              <w:spacing w:after="0"/>
              <w:ind w:left="0" w:firstLine="0"/>
              <w:jc w:val="center"/>
              <w:rPr>
                <w:rFonts w:ascii="Times New Roman" w:hAnsi="Times New Roman"/>
              </w:rPr>
            </w:pPr>
          </w:p>
        </w:tc>
        <w:tc>
          <w:tcPr>
            <w:tcW w:w="2019" w:type="dxa"/>
          </w:tcPr>
          <w:p w:rsidR="005B6E3A" w:rsidRPr="00F85CD3" w:rsidRDefault="005B6E3A" w:rsidP="005B6E3A">
            <w:pPr>
              <w:spacing w:after="0"/>
              <w:contextualSpacing/>
              <w:rPr>
                <w:rFonts w:ascii="Times New Roman" w:hAnsi="Times New Roman"/>
              </w:rPr>
            </w:pPr>
            <w:r w:rsidRPr="00B92CF2">
              <w:rPr>
                <w:rFonts w:ascii="Times New Roman" w:hAnsi="Times New Roman"/>
              </w:rPr>
              <w:t>Ошибки и злоупотребления при оценке стоимости</w:t>
            </w:r>
          </w:p>
        </w:tc>
        <w:tc>
          <w:tcPr>
            <w:tcW w:w="851" w:type="dxa"/>
            <w:vAlign w:val="center"/>
          </w:tcPr>
          <w:p w:rsidR="005B6E3A" w:rsidRPr="00441204" w:rsidRDefault="005B6E3A" w:rsidP="00441204">
            <w:pPr>
              <w:spacing w:after="0"/>
              <w:jc w:val="center"/>
              <w:rPr>
                <w:rFonts w:ascii="Times New Roman" w:hAnsi="Times New Roman"/>
              </w:rPr>
            </w:pPr>
            <w:r>
              <w:rPr>
                <w:rFonts w:ascii="Times New Roman" w:hAnsi="Times New Roman"/>
              </w:rPr>
              <w:t>48</w:t>
            </w:r>
          </w:p>
        </w:tc>
        <w:tc>
          <w:tcPr>
            <w:tcW w:w="845" w:type="dxa"/>
            <w:vAlign w:val="center"/>
          </w:tcPr>
          <w:p w:rsidR="005B6E3A" w:rsidRPr="00441204" w:rsidRDefault="005B6E3A" w:rsidP="00441204">
            <w:pPr>
              <w:spacing w:after="0"/>
              <w:jc w:val="center"/>
              <w:rPr>
                <w:rFonts w:ascii="Times New Roman" w:hAnsi="Times New Roman"/>
              </w:rPr>
            </w:pPr>
            <w:r>
              <w:rPr>
                <w:rFonts w:ascii="Times New Roman" w:hAnsi="Times New Roman"/>
              </w:rPr>
              <w:t>14</w:t>
            </w:r>
          </w:p>
        </w:tc>
        <w:tc>
          <w:tcPr>
            <w:tcW w:w="914" w:type="dxa"/>
            <w:vAlign w:val="center"/>
          </w:tcPr>
          <w:p w:rsidR="005B6E3A" w:rsidRPr="00820A81" w:rsidRDefault="005B6E3A" w:rsidP="00441204">
            <w:pPr>
              <w:spacing w:after="0"/>
              <w:jc w:val="center"/>
              <w:rPr>
                <w:rFonts w:ascii="Times New Roman" w:hAnsi="Times New Roman"/>
              </w:rPr>
            </w:pPr>
            <w:r w:rsidRPr="00820A81">
              <w:rPr>
                <w:rFonts w:ascii="Times New Roman" w:hAnsi="Times New Roman"/>
              </w:rPr>
              <w:t>4</w:t>
            </w:r>
          </w:p>
        </w:tc>
        <w:tc>
          <w:tcPr>
            <w:tcW w:w="1643" w:type="dxa"/>
            <w:vAlign w:val="center"/>
          </w:tcPr>
          <w:p w:rsidR="005B6E3A" w:rsidRPr="00441204" w:rsidRDefault="005B6E3A" w:rsidP="00441204">
            <w:pPr>
              <w:spacing w:after="0"/>
              <w:jc w:val="center"/>
              <w:rPr>
                <w:rFonts w:ascii="Times New Roman" w:hAnsi="Times New Roman"/>
              </w:rPr>
            </w:pPr>
            <w:r w:rsidRPr="00441204">
              <w:rPr>
                <w:rFonts w:ascii="Times New Roman" w:hAnsi="Times New Roman"/>
              </w:rPr>
              <w:t>10</w:t>
            </w:r>
          </w:p>
        </w:tc>
        <w:tc>
          <w:tcPr>
            <w:tcW w:w="1417" w:type="dxa"/>
            <w:vAlign w:val="center"/>
          </w:tcPr>
          <w:p w:rsidR="005B6E3A" w:rsidRPr="00441204" w:rsidRDefault="005B6E3A" w:rsidP="00441204">
            <w:pPr>
              <w:spacing w:after="0"/>
              <w:jc w:val="center"/>
              <w:rPr>
                <w:rFonts w:ascii="Times New Roman" w:hAnsi="Times New Roman"/>
              </w:rPr>
            </w:pPr>
            <w:r w:rsidRPr="00441204">
              <w:rPr>
                <w:rFonts w:ascii="Times New Roman" w:hAnsi="Times New Roman"/>
              </w:rPr>
              <w:t>34</w:t>
            </w:r>
          </w:p>
        </w:tc>
        <w:tc>
          <w:tcPr>
            <w:tcW w:w="2126" w:type="dxa"/>
            <w:vAlign w:val="center"/>
          </w:tcPr>
          <w:p w:rsidR="005B6E3A" w:rsidRPr="009F7ED9" w:rsidRDefault="005B6E3A" w:rsidP="00013EAF">
            <w:pPr>
              <w:spacing w:after="0"/>
              <w:rPr>
                <w:rFonts w:ascii="Times New Roman" w:hAnsi="Times New Roman"/>
              </w:rPr>
            </w:pPr>
            <w:r w:rsidRPr="009F7ED9">
              <w:rPr>
                <w:rFonts w:ascii="Times New Roman" w:hAnsi="Times New Roman"/>
              </w:rPr>
              <w:t>Решение ситуационных задач, эссе</w:t>
            </w:r>
          </w:p>
        </w:tc>
      </w:tr>
      <w:tr w:rsidR="005B6E3A" w:rsidRPr="009F7ED9" w:rsidTr="005B6E3A">
        <w:trPr>
          <w:trHeight w:val="852"/>
        </w:trPr>
        <w:tc>
          <w:tcPr>
            <w:tcW w:w="499" w:type="dxa"/>
          </w:tcPr>
          <w:p w:rsidR="005B6E3A" w:rsidRPr="009F7ED9" w:rsidRDefault="005B6E3A" w:rsidP="00441204">
            <w:pPr>
              <w:spacing w:after="0"/>
              <w:jc w:val="center"/>
              <w:rPr>
                <w:rFonts w:ascii="Times New Roman" w:hAnsi="Times New Roman"/>
              </w:rPr>
            </w:pPr>
          </w:p>
        </w:tc>
        <w:tc>
          <w:tcPr>
            <w:tcW w:w="2019" w:type="dxa"/>
          </w:tcPr>
          <w:p w:rsidR="005B6E3A" w:rsidRPr="00B92CF2" w:rsidRDefault="005B6E3A" w:rsidP="005B6E3A">
            <w:pPr>
              <w:spacing w:after="0"/>
              <w:contextualSpacing/>
              <w:rPr>
                <w:rFonts w:ascii="Times New Roman" w:hAnsi="Times New Roman"/>
              </w:rPr>
            </w:pPr>
            <w:r>
              <w:rPr>
                <w:rFonts w:ascii="Times New Roman" w:hAnsi="Times New Roman"/>
              </w:rPr>
              <w:t>В целом по дисциплине</w:t>
            </w:r>
          </w:p>
        </w:tc>
        <w:tc>
          <w:tcPr>
            <w:tcW w:w="851" w:type="dxa"/>
            <w:vAlign w:val="center"/>
          </w:tcPr>
          <w:p w:rsidR="005B6E3A" w:rsidRPr="00441204" w:rsidRDefault="005B6E3A" w:rsidP="00441204">
            <w:pPr>
              <w:spacing w:after="0"/>
              <w:jc w:val="center"/>
              <w:rPr>
                <w:rFonts w:ascii="Times New Roman" w:hAnsi="Times New Roman"/>
              </w:rPr>
            </w:pPr>
            <w:r>
              <w:rPr>
                <w:rFonts w:ascii="Times New Roman" w:hAnsi="Times New Roman"/>
              </w:rPr>
              <w:t>108</w:t>
            </w:r>
          </w:p>
        </w:tc>
        <w:tc>
          <w:tcPr>
            <w:tcW w:w="845" w:type="dxa"/>
            <w:vAlign w:val="center"/>
          </w:tcPr>
          <w:p w:rsidR="005B6E3A" w:rsidRPr="00441204" w:rsidRDefault="005B6E3A" w:rsidP="00441204">
            <w:pPr>
              <w:spacing w:after="0"/>
              <w:jc w:val="center"/>
              <w:rPr>
                <w:rFonts w:ascii="Times New Roman" w:hAnsi="Times New Roman"/>
              </w:rPr>
            </w:pPr>
            <w:r>
              <w:rPr>
                <w:rFonts w:ascii="Times New Roman" w:hAnsi="Times New Roman"/>
              </w:rPr>
              <w:t>32</w:t>
            </w:r>
          </w:p>
        </w:tc>
        <w:tc>
          <w:tcPr>
            <w:tcW w:w="914" w:type="dxa"/>
            <w:vAlign w:val="center"/>
          </w:tcPr>
          <w:p w:rsidR="005B6E3A" w:rsidRPr="003F31C9" w:rsidRDefault="005B6E3A" w:rsidP="00441204">
            <w:pPr>
              <w:spacing w:after="0"/>
              <w:jc w:val="center"/>
              <w:rPr>
                <w:rFonts w:ascii="Times New Roman" w:hAnsi="Times New Roman"/>
                <w:highlight w:val="yellow"/>
              </w:rPr>
            </w:pPr>
            <w:r w:rsidRPr="00820A81">
              <w:rPr>
                <w:rFonts w:ascii="Times New Roman" w:hAnsi="Times New Roman"/>
              </w:rPr>
              <w:t>8</w:t>
            </w:r>
          </w:p>
        </w:tc>
        <w:tc>
          <w:tcPr>
            <w:tcW w:w="1643" w:type="dxa"/>
            <w:vAlign w:val="center"/>
          </w:tcPr>
          <w:p w:rsidR="005B6E3A" w:rsidRPr="00441204" w:rsidRDefault="005B6E3A" w:rsidP="00441204">
            <w:pPr>
              <w:spacing w:after="0"/>
              <w:jc w:val="center"/>
              <w:rPr>
                <w:rFonts w:ascii="Times New Roman" w:hAnsi="Times New Roman"/>
              </w:rPr>
            </w:pPr>
            <w:r w:rsidRPr="00441204">
              <w:rPr>
                <w:rFonts w:ascii="Times New Roman" w:hAnsi="Times New Roman"/>
              </w:rPr>
              <w:t>24</w:t>
            </w:r>
          </w:p>
        </w:tc>
        <w:tc>
          <w:tcPr>
            <w:tcW w:w="1417" w:type="dxa"/>
            <w:vAlign w:val="center"/>
          </w:tcPr>
          <w:p w:rsidR="005B6E3A" w:rsidRPr="00441204" w:rsidRDefault="005B6E3A" w:rsidP="00441204">
            <w:pPr>
              <w:spacing w:after="0"/>
              <w:jc w:val="center"/>
              <w:rPr>
                <w:rFonts w:ascii="Times New Roman" w:hAnsi="Times New Roman"/>
              </w:rPr>
            </w:pPr>
            <w:r>
              <w:rPr>
                <w:rFonts w:ascii="Times New Roman" w:hAnsi="Times New Roman"/>
              </w:rPr>
              <w:t>76</w:t>
            </w:r>
          </w:p>
        </w:tc>
        <w:tc>
          <w:tcPr>
            <w:tcW w:w="2126" w:type="dxa"/>
            <w:vAlign w:val="center"/>
          </w:tcPr>
          <w:p w:rsidR="005B6E3A" w:rsidRPr="009F7ED9" w:rsidRDefault="005B6E3A" w:rsidP="00013EAF">
            <w:pPr>
              <w:spacing w:after="0"/>
              <w:rPr>
                <w:rFonts w:ascii="Times New Roman" w:hAnsi="Times New Roman"/>
              </w:rPr>
            </w:pPr>
            <w:r>
              <w:rPr>
                <w:rFonts w:ascii="Times New Roman" w:hAnsi="Times New Roman"/>
              </w:rPr>
              <w:t>Согласно учебному плану: контрольная работа</w:t>
            </w:r>
          </w:p>
        </w:tc>
      </w:tr>
      <w:tr w:rsidR="005B6E3A" w:rsidRPr="009F7ED9" w:rsidTr="005B6E3A">
        <w:trPr>
          <w:trHeight w:val="294"/>
        </w:trPr>
        <w:tc>
          <w:tcPr>
            <w:tcW w:w="499" w:type="dxa"/>
          </w:tcPr>
          <w:p w:rsidR="005B6E3A" w:rsidRPr="009F7ED9" w:rsidRDefault="005B6E3A" w:rsidP="00441204">
            <w:pPr>
              <w:spacing w:after="0"/>
              <w:rPr>
                <w:rFonts w:ascii="Times New Roman" w:hAnsi="Times New Roman"/>
              </w:rPr>
            </w:pPr>
          </w:p>
        </w:tc>
        <w:tc>
          <w:tcPr>
            <w:tcW w:w="2019" w:type="dxa"/>
          </w:tcPr>
          <w:p w:rsidR="005B6E3A" w:rsidRPr="009F7ED9" w:rsidRDefault="005B6E3A" w:rsidP="00441204">
            <w:pPr>
              <w:spacing w:after="0"/>
              <w:rPr>
                <w:rFonts w:ascii="Times New Roman" w:hAnsi="Times New Roman"/>
              </w:rPr>
            </w:pPr>
            <w:r w:rsidRPr="009F7ED9">
              <w:rPr>
                <w:rFonts w:ascii="Times New Roman" w:hAnsi="Times New Roman"/>
              </w:rPr>
              <w:t>Итого</w:t>
            </w:r>
            <w:r>
              <w:rPr>
                <w:rFonts w:ascii="Times New Roman" w:hAnsi="Times New Roman"/>
              </w:rPr>
              <w:t xml:space="preserve"> в %</w:t>
            </w:r>
          </w:p>
        </w:tc>
        <w:tc>
          <w:tcPr>
            <w:tcW w:w="851" w:type="dxa"/>
            <w:vAlign w:val="center"/>
          </w:tcPr>
          <w:p w:rsidR="005B6E3A" w:rsidRPr="003F31C9" w:rsidRDefault="005B6E3A" w:rsidP="00441204">
            <w:pPr>
              <w:spacing w:after="0"/>
              <w:jc w:val="center"/>
              <w:rPr>
                <w:rFonts w:ascii="Times New Roman" w:hAnsi="Times New Roman"/>
                <w:highlight w:val="yellow"/>
              </w:rPr>
            </w:pPr>
          </w:p>
        </w:tc>
        <w:tc>
          <w:tcPr>
            <w:tcW w:w="845" w:type="dxa"/>
            <w:vAlign w:val="center"/>
          </w:tcPr>
          <w:p w:rsidR="005B6E3A" w:rsidRPr="005B6E3A" w:rsidRDefault="005B6E3A" w:rsidP="00441204">
            <w:pPr>
              <w:spacing w:after="0"/>
              <w:jc w:val="center"/>
              <w:rPr>
                <w:rFonts w:ascii="Times New Roman" w:hAnsi="Times New Roman"/>
              </w:rPr>
            </w:pPr>
            <w:r w:rsidRPr="005B6E3A">
              <w:rPr>
                <w:rFonts w:ascii="Times New Roman" w:hAnsi="Times New Roman"/>
              </w:rPr>
              <w:t>30</w:t>
            </w:r>
          </w:p>
        </w:tc>
        <w:tc>
          <w:tcPr>
            <w:tcW w:w="914" w:type="dxa"/>
            <w:vAlign w:val="center"/>
          </w:tcPr>
          <w:p w:rsidR="005B6E3A" w:rsidRPr="005B6E3A" w:rsidRDefault="005B6E3A" w:rsidP="00441204">
            <w:pPr>
              <w:spacing w:after="0"/>
              <w:jc w:val="center"/>
              <w:rPr>
                <w:rFonts w:ascii="Times New Roman" w:hAnsi="Times New Roman"/>
              </w:rPr>
            </w:pPr>
            <w:r w:rsidRPr="005B6E3A">
              <w:rPr>
                <w:rFonts w:ascii="Times New Roman" w:hAnsi="Times New Roman"/>
              </w:rPr>
              <w:t>25</w:t>
            </w:r>
          </w:p>
        </w:tc>
        <w:tc>
          <w:tcPr>
            <w:tcW w:w="1643" w:type="dxa"/>
            <w:vAlign w:val="center"/>
          </w:tcPr>
          <w:p w:rsidR="005B6E3A" w:rsidRPr="005B6E3A" w:rsidRDefault="005B6E3A" w:rsidP="00441204">
            <w:pPr>
              <w:spacing w:after="0"/>
              <w:jc w:val="center"/>
              <w:rPr>
                <w:rFonts w:ascii="Times New Roman" w:hAnsi="Times New Roman"/>
              </w:rPr>
            </w:pPr>
            <w:r w:rsidRPr="005B6E3A">
              <w:rPr>
                <w:rFonts w:ascii="Times New Roman" w:hAnsi="Times New Roman"/>
              </w:rPr>
              <w:t>75</w:t>
            </w:r>
          </w:p>
        </w:tc>
        <w:tc>
          <w:tcPr>
            <w:tcW w:w="1417" w:type="dxa"/>
            <w:vAlign w:val="center"/>
          </w:tcPr>
          <w:p w:rsidR="005B6E3A" w:rsidRPr="005B6E3A" w:rsidRDefault="005B6E3A" w:rsidP="00441204">
            <w:pPr>
              <w:spacing w:after="0"/>
              <w:jc w:val="center"/>
              <w:rPr>
                <w:rFonts w:ascii="Times New Roman" w:hAnsi="Times New Roman"/>
              </w:rPr>
            </w:pPr>
            <w:r w:rsidRPr="005B6E3A">
              <w:rPr>
                <w:rFonts w:ascii="Times New Roman" w:hAnsi="Times New Roman"/>
              </w:rPr>
              <w:t>70</w:t>
            </w:r>
          </w:p>
        </w:tc>
        <w:tc>
          <w:tcPr>
            <w:tcW w:w="2126" w:type="dxa"/>
            <w:vAlign w:val="center"/>
          </w:tcPr>
          <w:p w:rsidR="005B6E3A" w:rsidRPr="009F7ED9" w:rsidRDefault="005B6E3A" w:rsidP="00441204">
            <w:pPr>
              <w:spacing w:after="0"/>
              <w:jc w:val="center"/>
              <w:rPr>
                <w:rFonts w:ascii="Times New Roman" w:hAnsi="Times New Roman"/>
              </w:rPr>
            </w:pPr>
          </w:p>
        </w:tc>
      </w:tr>
    </w:tbl>
    <w:p w:rsidR="00DF5C4E" w:rsidRPr="00DF5C4E" w:rsidRDefault="003719E2" w:rsidP="003719E2">
      <w:pPr>
        <w:jc w:val="both"/>
      </w:pPr>
      <w:bookmarkStart w:id="19" w:name="_Toc21345556"/>
      <w:bookmarkEnd w:id="15"/>
      <w:bookmarkEnd w:id="16"/>
      <w:bookmarkEnd w:id="17"/>
      <w:r w:rsidRPr="003719E2">
        <w:rPr>
          <w:rFonts w:ascii="Times New Roman" w:hAnsi="Times New Roman"/>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F5C4E" w:rsidRPr="00DF5C4E" w:rsidRDefault="00DF5C4E" w:rsidP="00DF5C4E"/>
    <w:p w:rsidR="002334FE" w:rsidRDefault="001F04D8" w:rsidP="00AD0544">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AD0544">
        <w:rPr>
          <w:bCs/>
          <w:color w:val="auto"/>
          <w:kern w:val="32"/>
          <w:sz w:val="28"/>
          <w:szCs w:val="28"/>
          <w:lang w:eastAsia="ru-RU"/>
        </w:rPr>
        <w:lastRenderedPageBreak/>
        <w:t>5.</w:t>
      </w:r>
      <w:r w:rsidR="00DE0866" w:rsidRPr="00AD0544">
        <w:rPr>
          <w:bCs/>
          <w:color w:val="auto"/>
          <w:kern w:val="32"/>
          <w:sz w:val="28"/>
          <w:szCs w:val="28"/>
          <w:lang w:eastAsia="ru-RU"/>
        </w:rPr>
        <w:t>3</w:t>
      </w:r>
      <w:r w:rsidR="00927DB4" w:rsidRPr="00AD0544">
        <w:rPr>
          <w:bCs/>
          <w:color w:val="auto"/>
          <w:kern w:val="32"/>
          <w:sz w:val="28"/>
          <w:szCs w:val="28"/>
          <w:lang w:eastAsia="ru-RU"/>
        </w:rPr>
        <w:t xml:space="preserve">. </w:t>
      </w:r>
      <w:r w:rsidR="00893DDC" w:rsidRPr="00AD0544">
        <w:rPr>
          <w:bCs/>
          <w:color w:val="auto"/>
          <w:kern w:val="32"/>
          <w:sz w:val="28"/>
          <w:szCs w:val="28"/>
          <w:lang w:eastAsia="ru-RU"/>
        </w:rPr>
        <w:t>Содержание семинар</w:t>
      </w:r>
      <w:r w:rsidR="000C7F0E" w:rsidRPr="00AD0544">
        <w:rPr>
          <w:bCs/>
          <w:color w:val="auto"/>
          <w:kern w:val="32"/>
          <w:sz w:val="28"/>
          <w:szCs w:val="28"/>
          <w:lang w:eastAsia="ru-RU"/>
        </w:rPr>
        <w:t xml:space="preserve">ов, практических </w:t>
      </w:r>
      <w:r w:rsidR="00893DDC" w:rsidRPr="00AD0544">
        <w:rPr>
          <w:bCs/>
          <w:color w:val="auto"/>
          <w:kern w:val="32"/>
          <w:sz w:val="28"/>
          <w:szCs w:val="28"/>
          <w:lang w:eastAsia="ru-RU"/>
        </w:rPr>
        <w:t>занятий</w:t>
      </w:r>
      <w:bookmarkEnd w:id="19"/>
    </w:p>
    <w:tbl>
      <w:tblPr>
        <w:tblStyle w:val="ac"/>
        <w:tblW w:w="5119" w:type="pct"/>
        <w:tblLook w:val="04A0" w:firstRow="1" w:lastRow="0" w:firstColumn="1" w:lastColumn="0" w:noHBand="0" w:noVBand="1"/>
      </w:tblPr>
      <w:tblGrid>
        <w:gridCol w:w="1967"/>
        <w:gridCol w:w="6080"/>
        <w:gridCol w:w="2042"/>
      </w:tblGrid>
      <w:tr w:rsidR="00EA7E48" w:rsidRPr="00E834FB" w:rsidTr="003F31C9">
        <w:tc>
          <w:tcPr>
            <w:tcW w:w="975" w:type="pct"/>
          </w:tcPr>
          <w:p w:rsidR="00EA7E48" w:rsidRPr="00E834FB" w:rsidRDefault="00EA7E48" w:rsidP="00E834FB">
            <w:pPr>
              <w:spacing w:after="0"/>
              <w:jc w:val="center"/>
              <w:rPr>
                <w:rFonts w:ascii="Times New Roman" w:hAnsi="Times New Roman"/>
                <w:b/>
                <w:bCs/>
              </w:rPr>
            </w:pPr>
            <w:r w:rsidRPr="00E834FB">
              <w:rPr>
                <w:rFonts w:ascii="Times New Roman" w:hAnsi="Times New Roman"/>
                <w:b/>
                <w:bCs/>
              </w:rPr>
              <w:t>Наименование темы</w:t>
            </w:r>
          </w:p>
        </w:tc>
        <w:tc>
          <w:tcPr>
            <w:tcW w:w="3013" w:type="pct"/>
          </w:tcPr>
          <w:p w:rsidR="00EA7E48" w:rsidRPr="00E834FB" w:rsidRDefault="00EA7E48" w:rsidP="003719E2">
            <w:pPr>
              <w:spacing w:after="0"/>
              <w:jc w:val="center"/>
              <w:rPr>
                <w:rFonts w:ascii="Times New Roman" w:hAnsi="Times New Roman"/>
                <w:b/>
                <w:bCs/>
              </w:rPr>
            </w:pPr>
            <w:r w:rsidRPr="00E834FB">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1012" w:type="pct"/>
          </w:tcPr>
          <w:p w:rsidR="00EA7E48" w:rsidRPr="00E834FB" w:rsidRDefault="00EA7E48" w:rsidP="00E834FB">
            <w:pPr>
              <w:spacing w:after="0"/>
              <w:jc w:val="center"/>
              <w:rPr>
                <w:rFonts w:ascii="Times New Roman" w:hAnsi="Times New Roman"/>
                <w:b/>
                <w:bCs/>
              </w:rPr>
            </w:pPr>
            <w:r w:rsidRPr="00E834FB">
              <w:rPr>
                <w:rFonts w:ascii="Times New Roman" w:hAnsi="Times New Roman"/>
                <w:b/>
                <w:bCs/>
              </w:rPr>
              <w:t xml:space="preserve">Формы проведения занятий </w:t>
            </w:r>
          </w:p>
        </w:tc>
      </w:tr>
      <w:tr w:rsidR="00EA7E48" w:rsidRPr="00E834FB" w:rsidTr="003F31C9">
        <w:trPr>
          <w:trHeight w:val="3154"/>
        </w:trPr>
        <w:tc>
          <w:tcPr>
            <w:tcW w:w="975" w:type="pct"/>
          </w:tcPr>
          <w:p w:rsidR="00EA7E48" w:rsidRPr="00E834FB" w:rsidRDefault="00653A90" w:rsidP="00E834FB">
            <w:pPr>
              <w:pStyle w:val="10"/>
              <w:spacing w:before="0" w:after="0"/>
            </w:pPr>
            <w:r w:rsidRPr="00E834FB">
              <w:t xml:space="preserve">Регулирование оценочной деятельности за рубежом  </w:t>
            </w:r>
          </w:p>
        </w:tc>
        <w:tc>
          <w:tcPr>
            <w:tcW w:w="3013" w:type="pct"/>
            <w:shd w:val="clear" w:color="auto" w:fill="auto"/>
          </w:tcPr>
          <w:p w:rsidR="007C443D" w:rsidRPr="00E834FB" w:rsidRDefault="007C443D" w:rsidP="00E834FB">
            <w:pPr>
              <w:spacing w:after="0"/>
              <w:contextualSpacing/>
              <w:rPr>
                <w:rFonts w:ascii="Times New Roman" w:hAnsi="Times New Roman"/>
              </w:rPr>
            </w:pPr>
            <w:r w:rsidRPr="00E834FB">
              <w:rPr>
                <w:rFonts w:ascii="Times New Roman" w:hAnsi="Times New Roman"/>
              </w:rPr>
              <w:t xml:space="preserve">1. </w:t>
            </w:r>
            <w:r w:rsidR="00F50A86">
              <w:rPr>
                <w:rFonts w:ascii="Times New Roman" w:hAnsi="Times New Roman"/>
              </w:rPr>
              <w:t>Стандарты</w:t>
            </w:r>
            <w:r w:rsidRPr="00E834FB">
              <w:rPr>
                <w:rFonts w:ascii="Times New Roman" w:hAnsi="Times New Roman"/>
              </w:rPr>
              <w:t xml:space="preserve"> </w:t>
            </w:r>
            <w:r w:rsidRPr="00E834FB">
              <w:rPr>
                <w:rFonts w:ascii="Times New Roman" w:hAnsi="Times New Roman"/>
                <w:lang w:val="en-US"/>
              </w:rPr>
              <w:t>TEGoVA</w:t>
            </w:r>
            <w:r w:rsidRPr="00E834FB">
              <w:rPr>
                <w:rFonts w:ascii="Times New Roman" w:hAnsi="Times New Roman"/>
              </w:rPr>
              <w:t xml:space="preserve"> http://www.tegova.org. Какие оценочные организации, из каких стран входят в группу? </w:t>
            </w:r>
          </w:p>
          <w:p w:rsidR="007C443D" w:rsidRPr="00E834FB" w:rsidRDefault="007C443D" w:rsidP="00E834FB">
            <w:pPr>
              <w:spacing w:after="0"/>
              <w:contextualSpacing/>
              <w:rPr>
                <w:rFonts w:ascii="Times New Roman" w:hAnsi="Times New Roman"/>
              </w:rPr>
            </w:pPr>
            <w:r w:rsidRPr="00E834FB">
              <w:rPr>
                <w:rFonts w:ascii="Times New Roman" w:hAnsi="Times New Roman"/>
              </w:rPr>
              <w:t>2. Какие направления регулирования являются приоритетными для европейских стандартов оценки?</w:t>
            </w:r>
          </w:p>
          <w:p w:rsidR="007C443D" w:rsidRPr="00E834FB" w:rsidRDefault="007C443D" w:rsidP="00E834FB">
            <w:pPr>
              <w:spacing w:after="0"/>
              <w:contextualSpacing/>
              <w:rPr>
                <w:rFonts w:ascii="Times New Roman" w:hAnsi="Times New Roman"/>
              </w:rPr>
            </w:pPr>
            <w:r w:rsidRPr="00E834FB">
              <w:rPr>
                <w:rFonts w:ascii="Times New Roman" w:hAnsi="Times New Roman"/>
              </w:rPr>
              <w:t xml:space="preserve">3. Откройте стандарты РИКС на сайте: http://www.rics.org/ru. Из каких разделов состоят стандарты? Из каких стандартов? </w:t>
            </w:r>
          </w:p>
          <w:p w:rsidR="007C443D" w:rsidRPr="00E834FB" w:rsidRDefault="007C443D" w:rsidP="00E834FB">
            <w:pPr>
              <w:spacing w:after="0"/>
              <w:contextualSpacing/>
              <w:rPr>
                <w:rFonts w:ascii="Times New Roman" w:hAnsi="Times New Roman"/>
              </w:rPr>
            </w:pPr>
            <w:r w:rsidRPr="00E834FB">
              <w:rPr>
                <w:rFonts w:ascii="Times New Roman" w:hAnsi="Times New Roman"/>
              </w:rPr>
              <w:t xml:space="preserve">4. Какая организация составляет международные стандарты оценки? </w:t>
            </w:r>
            <w:r w:rsidR="00F50A86">
              <w:rPr>
                <w:rFonts w:ascii="Times New Roman" w:hAnsi="Times New Roman"/>
              </w:rPr>
              <w:t xml:space="preserve"> </w:t>
            </w:r>
            <w:r w:rsidRPr="00E834FB">
              <w:rPr>
                <w:rFonts w:ascii="Times New Roman" w:hAnsi="Times New Roman"/>
              </w:rPr>
              <w:t xml:space="preserve"> </w:t>
            </w:r>
          </w:p>
          <w:p w:rsidR="007C443D" w:rsidRPr="00E834FB" w:rsidRDefault="007C443D" w:rsidP="00E834FB">
            <w:pPr>
              <w:spacing w:after="0"/>
              <w:contextualSpacing/>
              <w:rPr>
                <w:rFonts w:ascii="Times New Roman" w:hAnsi="Times New Roman"/>
              </w:rPr>
            </w:pPr>
            <w:r w:rsidRPr="00E834FB">
              <w:rPr>
                <w:rFonts w:ascii="Times New Roman" w:hAnsi="Times New Roman"/>
              </w:rPr>
              <w:t xml:space="preserve">5. Опишите структуру и состав МСО. Какие изменения происходят со стандартами? Почему они необходимы? </w:t>
            </w:r>
          </w:p>
          <w:p w:rsidR="007C443D" w:rsidRPr="00E834FB" w:rsidRDefault="007C443D" w:rsidP="00E834FB">
            <w:pPr>
              <w:spacing w:after="0"/>
              <w:contextualSpacing/>
              <w:rPr>
                <w:rFonts w:ascii="Times New Roman" w:hAnsi="Times New Roman"/>
              </w:rPr>
            </w:pPr>
            <w:r w:rsidRPr="00E834FB">
              <w:rPr>
                <w:rFonts w:ascii="Times New Roman" w:hAnsi="Times New Roman"/>
              </w:rPr>
              <w:t xml:space="preserve">6. Почему были созданы Единые стандарты профессиональной оценочной деятельности (USPAP) в США? Когда началось регулирование оценочной деятельности в США? </w:t>
            </w:r>
          </w:p>
          <w:p w:rsidR="007C443D" w:rsidRPr="00E834FB" w:rsidRDefault="007C443D" w:rsidP="00E834FB">
            <w:pPr>
              <w:spacing w:after="0"/>
              <w:contextualSpacing/>
              <w:rPr>
                <w:rFonts w:ascii="Times New Roman" w:hAnsi="Times New Roman"/>
              </w:rPr>
            </w:pPr>
            <w:r w:rsidRPr="00E834FB">
              <w:rPr>
                <w:rFonts w:ascii="Times New Roman" w:hAnsi="Times New Roman"/>
              </w:rPr>
              <w:t>7. Из чего состоят USPAP?</w:t>
            </w:r>
          </w:p>
          <w:p w:rsidR="007C443D" w:rsidRPr="00E834FB" w:rsidRDefault="007C443D" w:rsidP="00E834FB">
            <w:pPr>
              <w:spacing w:after="0"/>
              <w:contextualSpacing/>
              <w:rPr>
                <w:rFonts w:ascii="Times New Roman" w:hAnsi="Times New Roman"/>
              </w:rPr>
            </w:pPr>
            <w:r w:rsidRPr="00E834FB">
              <w:rPr>
                <w:rFonts w:ascii="Times New Roman" w:hAnsi="Times New Roman"/>
              </w:rPr>
              <w:t>8. Зачем нужны стандарты Евразийского экономического союза?</w:t>
            </w:r>
          </w:p>
          <w:p w:rsidR="007C443D" w:rsidRPr="00E834FB" w:rsidRDefault="007C443D" w:rsidP="00E834FB">
            <w:pPr>
              <w:spacing w:after="0"/>
              <w:contextualSpacing/>
              <w:rPr>
                <w:rFonts w:ascii="Times New Roman" w:hAnsi="Times New Roman"/>
              </w:rPr>
            </w:pPr>
            <w:r w:rsidRPr="00E834FB">
              <w:rPr>
                <w:rFonts w:ascii="Times New Roman" w:hAnsi="Times New Roman"/>
              </w:rPr>
              <w:t>9. Какие проблемы решаются с разработкой единых стандартов ЕЭС?</w:t>
            </w:r>
          </w:p>
          <w:p w:rsidR="00F50A86" w:rsidRDefault="007C443D" w:rsidP="00E834FB">
            <w:pPr>
              <w:spacing w:after="0"/>
              <w:contextualSpacing/>
              <w:rPr>
                <w:rFonts w:ascii="Times New Roman" w:hAnsi="Times New Roman"/>
              </w:rPr>
            </w:pPr>
            <w:r w:rsidRPr="00E834FB">
              <w:rPr>
                <w:rFonts w:ascii="Times New Roman" w:hAnsi="Times New Roman"/>
              </w:rPr>
              <w:t>10.</w:t>
            </w:r>
            <w:r w:rsidR="00F50A86">
              <w:rPr>
                <w:rFonts w:ascii="Times New Roman" w:hAnsi="Times New Roman"/>
              </w:rPr>
              <w:t xml:space="preserve"> Специфика регулирования оценочной деятельности в странах ближайшего зарубежья.</w:t>
            </w:r>
            <w:r w:rsidRPr="00E834FB">
              <w:rPr>
                <w:rFonts w:ascii="Times New Roman" w:hAnsi="Times New Roman"/>
              </w:rPr>
              <w:t xml:space="preserve"> </w:t>
            </w:r>
          </w:p>
          <w:p w:rsidR="007C443D" w:rsidRPr="00E834FB" w:rsidRDefault="00F50A86" w:rsidP="00E834FB">
            <w:pPr>
              <w:spacing w:after="0"/>
              <w:contextualSpacing/>
              <w:rPr>
                <w:rFonts w:ascii="Times New Roman" w:hAnsi="Times New Roman"/>
              </w:rPr>
            </w:pPr>
            <w:r>
              <w:rPr>
                <w:rFonts w:ascii="Times New Roman" w:hAnsi="Times New Roman"/>
              </w:rPr>
              <w:t>11.</w:t>
            </w:r>
            <w:r w:rsidR="007C443D" w:rsidRPr="00E834FB">
              <w:rPr>
                <w:rFonts w:ascii="Times New Roman" w:hAnsi="Times New Roman"/>
              </w:rPr>
              <w:t>Чем похожи все изученные вами стандарты международной оценочной практики?</w:t>
            </w:r>
          </w:p>
          <w:p w:rsidR="005B6E3A" w:rsidRPr="00C56CBA" w:rsidRDefault="00013A2B" w:rsidP="005B6E3A">
            <w:pPr>
              <w:spacing w:after="0"/>
              <w:contextualSpacing/>
              <w:rPr>
                <w:rFonts w:ascii="Times New Roman" w:hAnsi="Times New Roman"/>
              </w:rPr>
            </w:pPr>
            <w:r w:rsidRPr="00C56CBA">
              <w:rPr>
                <w:rFonts w:ascii="Times New Roman" w:hAnsi="Times New Roman"/>
              </w:rPr>
              <w:t>Реком</w:t>
            </w:r>
            <w:r w:rsidR="005B6E3A" w:rsidRPr="00C56CBA">
              <w:rPr>
                <w:rFonts w:ascii="Times New Roman" w:hAnsi="Times New Roman"/>
              </w:rPr>
              <w:t>ендуемые</w:t>
            </w:r>
            <w:r w:rsidRPr="00C56CBA">
              <w:rPr>
                <w:rFonts w:ascii="Times New Roman" w:hAnsi="Times New Roman"/>
              </w:rPr>
              <w:t xml:space="preserve"> источники из</w:t>
            </w:r>
            <w:r w:rsidR="005B6E3A" w:rsidRPr="00C56CBA">
              <w:rPr>
                <w:rFonts w:ascii="Times New Roman" w:hAnsi="Times New Roman"/>
              </w:rPr>
              <w:t>:</w:t>
            </w:r>
          </w:p>
          <w:p w:rsidR="00AF5A02" w:rsidRPr="00C56CBA" w:rsidRDefault="00013A2B" w:rsidP="005B6E3A">
            <w:pPr>
              <w:spacing w:after="0"/>
              <w:contextualSpacing/>
              <w:rPr>
                <w:rFonts w:ascii="Times New Roman" w:hAnsi="Times New Roman"/>
              </w:rPr>
            </w:pPr>
            <w:r w:rsidRPr="00C56CBA">
              <w:rPr>
                <w:rFonts w:ascii="Times New Roman" w:hAnsi="Times New Roman"/>
              </w:rPr>
              <w:t>раздела</w:t>
            </w:r>
            <w:r w:rsidR="005B6E3A" w:rsidRPr="00C56CBA">
              <w:rPr>
                <w:rFonts w:ascii="Times New Roman" w:hAnsi="Times New Roman"/>
              </w:rPr>
              <w:t xml:space="preserve"> 8</w:t>
            </w:r>
            <w:r w:rsidRPr="00C56CBA">
              <w:rPr>
                <w:rFonts w:ascii="Times New Roman" w:hAnsi="Times New Roman"/>
              </w:rPr>
              <w:t>: 1</w:t>
            </w:r>
          </w:p>
          <w:p w:rsidR="005B6E3A" w:rsidRPr="00E834FB" w:rsidRDefault="005B6E3A" w:rsidP="005B6E3A">
            <w:pPr>
              <w:spacing w:after="0"/>
              <w:contextualSpacing/>
              <w:rPr>
                <w:rFonts w:ascii="Times New Roman" w:hAnsi="Times New Roman"/>
              </w:rPr>
            </w:pPr>
            <w:r w:rsidRPr="00C56CBA">
              <w:rPr>
                <w:rFonts w:ascii="Times New Roman" w:hAnsi="Times New Roman"/>
              </w:rPr>
              <w:t xml:space="preserve">раздела 9: </w:t>
            </w:r>
            <w:r w:rsidR="00C56CBA" w:rsidRPr="00C56CBA">
              <w:rPr>
                <w:rFonts w:ascii="Times New Roman" w:hAnsi="Times New Roman"/>
              </w:rPr>
              <w:t>1</w:t>
            </w:r>
          </w:p>
        </w:tc>
        <w:tc>
          <w:tcPr>
            <w:tcW w:w="1012" w:type="pct"/>
            <w:shd w:val="clear" w:color="auto" w:fill="auto"/>
          </w:tcPr>
          <w:p w:rsidR="00C42E16" w:rsidRPr="00E834FB" w:rsidRDefault="00C42E16" w:rsidP="00E834FB">
            <w:pPr>
              <w:pStyle w:val="10"/>
              <w:spacing w:before="0" w:after="0"/>
            </w:pPr>
            <w:r w:rsidRPr="00E834FB">
              <w:t xml:space="preserve">Опрос. Обсуждение дискуссионных вопросов, решение тестовых заданий. </w:t>
            </w:r>
          </w:p>
          <w:p w:rsidR="00EA7E48" w:rsidRPr="00E834FB" w:rsidRDefault="00C42E16" w:rsidP="00E834FB">
            <w:pPr>
              <w:pStyle w:val="10"/>
              <w:spacing w:before="0" w:after="0"/>
            </w:pPr>
            <w:r w:rsidRPr="00E834FB">
              <w:t>Сравнительный анализ стандартов оценки.</w:t>
            </w:r>
          </w:p>
        </w:tc>
      </w:tr>
      <w:tr w:rsidR="00CC1ED5" w:rsidRPr="00E834FB" w:rsidTr="0022018D">
        <w:trPr>
          <w:trHeight w:val="1691"/>
        </w:trPr>
        <w:tc>
          <w:tcPr>
            <w:tcW w:w="975" w:type="pct"/>
          </w:tcPr>
          <w:p w:rsidR="00CC1ED5" w:rsidRPr="00E834FB" w:rsidRDefault="00C42E16" w:rsidP="00E834FB">
            <w:pPr>
              <w:pStyle w:val="10"/>
              <w:widowControl w:val="0"/>
              <w:spacing w:before="0" w:after="0"/>
            </w:pPr>
            <w:r w:rsidRPr="00E834FB">
              <w:t>Оценка частных компаний</w:t>
            </w:r>
          </w:p>
        </w:tc>
        <w:tc>
          <w:tcPr>
            <w:tcW w:w="3013" w:type="pct"/>
            <w:shd w:val="clear" w:color="auto" w:fill="auto"/>
          </w:tcPr>
          <w:p w:rsidR="00C42E16" w:rsidRPr="00E834FB" w:rsidRDefault="00C42E16" w:rsidP="00013EAF">
            <w:pPr>
              <w:pStyle w:val="a6"/>
              <w:numPr>
                <w:ilvl w:val="0"/>
                <w:numId w:val="7"/>
              </w:numPr>
              <w:tabs>
                <w:tab w:val="left" w:pos="304"/>
              </w:tabs>
              <w:ind w:left="0" w:firstLine="0"/>
              <w:contextualSpacing/>
              <w:jc w:val="both"/>
            </w:pPr>
            <w:r w:rsidRPr="00E834FB">
              <w:t xml:space="preserve">Какие характеристики частных компаний делают особенной практику их оценки? Приведите примеры крупных частных компаний. Опишите общие стороны оценки публичных и частных компаний и их различия. </w:t>
            </w:r>
          </w:p>
          <w:p w:rsidR="00C42E16" w:rsidRPr="0068625B" w:rsidRDefault="00C42E16" w:rsidP="00013EAF">
            <w:pPr>
              <w:pStyle w:val="a6"/>
              <w:numPr>
                <w:ilvl w:val="0"/>
                <w:numId w:val="7"/>
              </w:numPr>
              <w:tabs>
                <w:tab w:val="left" w:pos="304"/>
              </w:tabs>
              <w:ind w:left="0" w:firstLine="0"/>
              <w:contextualSpacing/>
              <w:jc w:val="both"/>
            </w:pPr>
            <w:r w:rsidRPr="00E834FB">
              <w:t xml:space="preserve">Укажите цели оценки частных компаний. Какие виды </w:t>
            </w:r>
            <w:r w:rsidRPr="0068625B">
              <w:t>стоимости используются в их оценке чаще всего?</w:t>
            </w:r>
          </w:p>
          <w:p w:rsidR="00C42E16" w:rsidRPr="0068625B" w:rsidRDefault="00C42E16" w:rsidP="00013EAF">
            <w:pPr>
              <w:pStyle w:val="a6"/>
              <w:numPr>
                <w:ilvl w:val="0"/>
                <w:numId w:val="7"/>
              </w:numPr>
              <w:tabs>
                <w:tab w:val="left" w:pos="304"/>
              </w:tabs>
              <w:ind w:left="0" w:firstLine="0"/>
              <w:contextualSpacing/>
              <w:jc w:val="both"/>
            </w:pPr>
            <w:r w:rsidRPr="0068625B">
              <w:t xml:space="preserve">Назовите </w:t>
            </w:r>
            <w:r w:rsidR="00F50A86" w:rsidRPr="0068625B">
              <w:t xml:space="preserve">источники информации, включая </w:t>
            </w:r>
            <w:r w:rsidRPr="0068625B">
              <w:t xml:space="preserve">информационные системы и базы данных, которые используются при оценке частных компаний. </w:t>
            </w:r>
          </w:p>
          <w:p w:rsidR="00405E4B" w:rsidRPr="0068625B" w:rsidRDefault="00405E4B" w:rsidP="00013EAF">
            <w:pPr>
              <w:pStyle w:val="a6"/>
              <w:numPr>
                <w:ilvl w:val="0"/>
                <w:numId w:val="7"/>
              </w:numPr>
              <w:tabs>
                <w:tab w:val="left" w:pos="304"/>
              </w:tabs>
              <w:ind w:left="0" w:firstLine="0"/>
              <w:contextualSpacing/>
              <w:jc w:val="both"/>
            </w:pPr>
            <w:r w:rsidRPr="0068625B">
              <w:t xml:space="preserve">Какие преимущества предоставляет оценщику информационная система СПАРК? </w:t>
            </w:r>
          </w:p>
          <w:p w:rsidR="00405E4B" w:rsidRPr="0068625B" w:rsidRDefault="00405E4B" w:rsidP="00013EAF">
            <w:pPr>
              <w:pStyle w:val="a6"/>
              <w:numPr>
                <w:ilvl w:val="0"/>
                <w:numId w:val="7"/>
              </w:numPr>
              <w:tabs>
                <w:tab w:val="left" w:pos="304"/>
              </w:tabs>
              <w:ind w:left="0" w:firstLine="0"/>
              <w:contextualSpacing/>
              <w:jc w:val="both"/>
            </w:pPr>
            <w:r w:rsidRPr="0068625B">
              <w:t xml:space="preserve">Какие преимущества предоставляет оценщику платформы российских бирж и интернет сайты (на примере </w:t>
            </w:r>
            <w:r w:rsidRPr="0068625B">
              <w:rPr>
                <w:lang w:val="en-US"/>
              </w:rPr>
              <w:t>c</w:t>
            </w:r>
            <w:r w:rsidRPr="0068625B">
              <w:t>-</w:t>
            </w:r>
            <w:r w:rsidRPr="0068625B">
              <w:rPr>
                <w:lang w:val="en-US"/>
              </w:rPr>
              <w:t>bonds</w:t>
            </w:r>
            <w:r w:rsidRPr="0068625B">
              <w:t>)? Какие в них имеются оценочные функции?</w:t>
            </w:r>
          </w:p>
          <w:p w:rsidR="00405E4B" w:rsidRPr="0068625B" w:rsidRDefault="00405E4B" w:rsidP="00013EAF">
            <w:pPr>
              <w:pStyle w:val="a6"/>
              <w:numPr>
                <w:ilvl w:val="0"/>
                <w:numId w:val="7"/>
              </w:numPr>
              <w:tabs>
                <w:tab w:val="left" w:pos="304"/>
              </w:tabs>
              <w:ind w:left="0" w:firstLine="0"/>
              <w:contextualSpacing/>
              <w:jc w:val="both"/>
            </w:pPr>
            <w:r w:rsidRPr="0068625B">
              <w:t>Какие преимущества предоставляет оценщику иностранные интернет сайты (на примере y</w:t>
            </w:r>
            <w:r w:rsidRPr="0068625B">
              <w:rPr>
                <w:lang w:val="en-US"/>
              </w:rPr>
              <w:t>ahoo</w:t>
            </w:r>
            <w:r w:rsidRPr="0068625B">
              <w:t xml:space="preserve"> </w:t>
            </w:r>
            <w:r w:rsidRPr="0068625B">
              <w:rPr>
                <w:lang w:val="en-US"/>
              </w:rPr>
              <w:t>finance</w:t>
            </w:r>
            <w:r w:rsidRPr="0068625B">
              <w:t xml:space="preserve">)? </w:t>
            </w:r>
          </w:p>
          <w:p w:rsidR="00C42E16" w:rsidRPr="00E834FB" w:rsidRDefault="00C42E16" w:rsidP="00013EAF">
            <w:pPr>
              <w:pStyle w:val="a6"/>
              <w:numPr>
                <w:ilvl w:val="0"/>
                <w:numId w:val="7"/>
              </w:numPr>
              <w:tabs>
                <w:tab w:val="left" w:pos="304"/>
              </w:tabs>
              <w:ind w:left="0" w:firstLine="0"/>
              <w:contextualSpacing/>
              <w:jc w:val="both"/>
            </w:pPr>
            <w:r w:rsidRPr="00E834FB">
              <w:t xml:space="preserve">Какую информационную систему для стоимостной </w:t>
            </w:r>
            <w:r w:rsidRPr="00E834FB">
              <w:lastRenderedPageBreak/>
              <w:t>оценки выбрали бы вы? Почему?</w:t>
            </w:r>
          </w:p>
          <w:p w:rsidR="00C42E16" w:rsidRPr="00E834FB" w:rsidRDefault="00F50A86" w:rsidP="00013EAF">
            <w:pPr>
              <w:pStyle w:val="a6"/>
              <w:numPr>
                <w:ilvl w:val="0"/>
                <w:numId w:val="7"/>
              </w:numPr>
              <w:tabs>
                <w:tab w:val="left" w:pos="304"/>
              </w:tabs>
              <w:ind w:left="0" w:firstLine="0"/>
              <w:contextualSpacing/>
              <w:jc w:val="both"/>
            </w:pPr>
            <w:r>
              <w:t>Описать итоговые корректировки при оценке стоимости и особенности определения этих корректировок.</w:t>
            </w:r>
          </w:p>
          <w:p w:rsidR="00C42E16" w:rsidRPr="00E834FB" w:rsidRDefault="00C42E16" w:rsidP="00013EAF">
            <w:pPr>
              <w:pStyle w:val="a6"/>
              <w:numPr>
                <w:ilvl w:val="0"/>
                <w:numId w:val="7"/>
              </w:numPr>
              <w:tabs>
                <w:tab w:val="left" w:pos="304"/>
              </w:tabs>
              <w:ind w:left="0" w:firstLine="0"/>
              <w:contextualSpacing/>
              <w:jc w:val="both"/>
            </w:pPr>
            <w:r w:rsidRPr="00E834FB">
              <w:t>Как влияет стадия жизненного цикла на значимость подхода к оценке компании? Почему?</w:t>
            </w:r>
          </w:p>
          <w:p w:rsidR="00C42E16" w:rsidRPr="00E834FB" w:rsidRDefault="00C42E16" w:rsidP="00013EAF">
            <w:pPr>
              <w:pStyle w:val="a6"/>
              <w:numPr>
                <w:ilvl w:val="0"/>
                <w:numId w:val="7"/>
              </w:numPr>
              <w:tabs>
                <w:tab w:val="left" w:pos="304"/>
              </w:tabs>
              <w:ind w:left="0" w:firstLine="0"/>
              <w:contextualSpacing/>
              <w:jc w:val="both"/>
            </w:pPr>
            <w:r w:rsidRPr="00E834FB">
              <w:t>Приведите примеры нерегулярных операций</w:t>
            </w:r>
            <w:r w:rsidR="00F50A86">
              <w:t xml:space="preserve"> предприятия</w:t>
            </w:r>
            <w:r w:rsidRPr="00E834FB">
              <w:t>, из-за которых требуется нормализация</w:t>
            </w:r>
            <w:r w:rsidR="00F50A86">
              <w:t xml:space="preserve"> отчетности</w:t>
            </w:r>
            <w:r w:rsidRPr="00E834FB">
              <w:t xml:space="preserve">. </w:t>
            </w:r>
          </w:p>
          <w:p w:rsidR="005B6E3A" w:rsidRPr="00C56CBA" w:rsidRDefault="005B6E3A" w:rsidP="00013EAF">
            <w:pPr>
              <w:tabs>
                <w:tab w:val="left" w:pos="304"/>
              </w:tabs>
              <w:spacing w:after="0"/>
              <w:contextualSpacing/>
              <w:rPr>
                <w:rFonts w:ascii="Times New Roman" w:hAnsi="Times New Roman"/>
              </w:rPr>
            </w:pPr>
            <w:r w:rsidRPr="00C56CBA">
              <w:rPr>
                <w:rFonts w:ascii="Times New Roman" w:hAnsi="Times New Roman"/>
              </w:rPr>
              <w:t>Рекомендуемые источники из:</w:t>
            </w:r>
          </w:p>
          <w:p w:rsidR="005B6E3A" w:rsidRPr="00C56CBA" w:rsidRDefault="005B6E3A" w:rsidP="00013EAF">
            <w:pPr>
              <w:tabs>
                <w:tab w:val="left" w:pos="304"/>
              </w:tabs>
              <w:spacing w:after="0"/>
              <w:contextualSpacing/>
              <w:rPr>
                <w:rFonts w:ascii="Times New Roman" w:hAnsi="Times New Roman"/>
              </w:rPr>
            </w:pPr>
            <w:r w:rsidRPr="00C56CBA">
              <w:rPr>
                <w:rFonts w:ascii="Times New Roman" w:hAnsi="Times New Roman"/>
              </w:rPr>
              <w:t>раздела 8: 1</w:t>
            </w:r>
            <w:r w:rsidR="00F50A86" w:rsidRPr="00C56CBA">
              <w:rPr>
                <w:rFonts w:ascii="Times New Roman" w:hAnsi="Times New Roman"/>
              </w:rPr>
              <w:t>,2,3,4,5,6</w:t>
            </w:r>
          </w:p>
          <w:p w:rsidR="005B6E3A" w:rsidRPr="00E834FB" w:rsidRDefault="005B6E3A" w:rsidP="00013EAF">
            <w:pPr>
              <w:pStyle w:val="10"/>
              <w:tabs>
                <w:tab w:val="left" w:pos="304"/>
              </w:tabs>
              <w:spacing w:before="0" w:after="0"/>
            </w:pPr>
            <w:r w:rsidRPr="00C56CBA">
              <w:t>раздела 9:</w:t>
            </w:r>
            <w:r w:rsidR="00C56CBA" w:rsidRPr="00C56CBA">
              <w:t>1</w:t>
            </w:r>
          </w:p>
        </w:tc>
        <w:tc>
          <w:tcPr>
            <w:tcW w:w="1012" w:type="pct"/>
            <w:shd w:val="clear" w:color="auto" w:fill="auto"/>
          </w:tcPr>
          <w:p w:rsidR="00CC1ED5" w:rsidRPr="00E834FB" w:rsidRDefault="00C42E16" w:rsidP="00E834FB">
            <w:pPr>
              <w:pStyle w:val="10"/>
              <w:widowControl w:val="0"/>
              <w:spacing w:before="0" w:after="0"/>
            </w:pPr>
            <w:r w:rsidRPr="00E834FB">
              <w:lastRenderedPageBreak/>
              <w:t xml:space="preserve">Опрос. Обсуждение дискуссионных вопросов, получение информации из информационных систем и проведение </w:t>
            </w:r>
            <w:r w:rsidR="00054C2A" w:rsidRPr="00E834FB">
              <w:t xml:space="preserve">расчетов по стоимостной </w:t>
            </w:r>
            <w:r w:rsidRPr="00E834FB">
              <w:t>оценк</w:t>
            </w:r>
            <w:r w:rsidR="00054C2A" w:rsidRPr="00E834FB">
              <w:t>е</w:t>
            </w:r>
            <w:r w:rsidRPr="00E834FB">
              <w:t>.</w:t>
            </w:r>
          </w:p>
        </w:tc>
      </w:tr>
      <w:tr w:rsidR="00CC1ED5" w:rsidRPr="00E834FB" w:rsidTr="003F31C9">
        <w:trPr>
          <w:trHeight w:val="2296"/>
        </w:trPr>
        <w:tc>
          <w:tcPr>
            <w:tcW w:w="975" w:type="pct"/>
          </w:tcPr>
          <w:p w:rsidR="00054C2A" w:rsidRPr="00E834FB" w:rsidRDefault="00054C2A" w:rsidP="00E834FB">
            <w:pPr>
              <w:spacing w:after="0"/>
              <w:contextualSpacing/>
              <w:jc w:val="both"/>
              <w:rPr>
                <w:rFonts w:ascii="Times New Roman" w:hAnsi="Times New Roman"/>
              </w:rPr>
            </w:pPr>
            <w:r w:rsidRPr="00E834FB">
              <w:rPr>
                <w:rFonts w:ascii="Times New Roman" w:hAnsi="Times New Roman"/>
              </w:rPr>
              <w:t xml:space="preserve">Международная практика применения подходов к оценке </w:t>
            </w:r>
          </w:p>
          <w:p w:rsidR="00CC1ED5" w:rsidRPr="00E834FB" w:rsidRDefault="00CC1ED5" w:rsidP="00E834FB">
            <w:pPr>
              <w:pStyle w:val="10"/>
              <w:spacing w:before="0" w:after="0"/>
            </w:pPr>
          </w:p>
        </w:tc>
        <w:tc>
          <w:tcPr>
            <w:tcW w:w="3013" w:type="pct"/>
          </w:tcPr>
          <w:p w:rsidR="00054C2A" w:rsidRPr="00E834FB" w:rsidRDefault="00054C2A" w:rsidP="00013EAF">
            <w:pPr>
              <w:pStyle w:val="a6"/>
              <w:numPr>
                <w:ilvl w:val="0"/>
                <w:numId w:val="8"/>
              </w:numPr>
              <w:tabs>
                <w:tab w:val="left" w:pos="304"/>
              </w:tabs>
              <w:ind w:left="0" w:firstLine="0"/>
              <w:contextualSpacing/>
            </w:pPr>
            <w:r w:rsidRPr="00E834FB">
              <w:t xml:space="preserve">На каком принципе оценки основывается применение доходного подхода? </w:t>
            </w:r>
          </w:p>
          <w:p w:rsidR="00054C2A" w:rsidRPr="00E834FB" w:rsidRDefault="00054C2A" w:rsidP="00013EAF">
            <w:pPr>
              <w:pStyle w:val="a6"/>
              <w:numPr>
                <w:ilvl w:val="0"/>
                <w:numId w:val="8"/>
              </w:numPr>
              <w:tabs>
                <w:tab w:val="left" w:pos="304"/>
              </w:tabs>
              <w:ind w:left="0" w:firstLine="0"/>
              <w:contextualSpacing/>
            </w:pPr>
            <w:r w:rsidRPr="00E834FB">
              <w:t>Можно ли применять модель оценки капитальных активов Шарпа для оценки частных компаний? Обоснуйте ваш ответ.</w:t>
            </w:r>
          </w:p>
          <w:p w:rsidR="00054C2A" w:rsidRPr="00E834FB" w:rsidRDefault="00054C2A" w:rsidP="00013EAF">
            <w:pPr>
              <w:pStyle w:val="a6"/>
              <w:numPr>
                <w:ilvl w:val="0"/>
                <w:numId w:val="8"/>
              </w:numPr>
              <w:tabs>
                <w:tab w:val="left" w:pos="304"/>
              </w:tabs>
              <w:ind w:left="0" w:firstLine="0"/>
              <w:contextualSpacing/>
            </w:pPr>
            <w:r w:rsidRPr="00E834FB">
              <w:rPr>
                <w:color w:val="000000"/>
              </w:rPr>
              <w:t xml:space="preserve">Какое основное отличие кумулятивной модели построения ставки дисконтирования от </w:t>
            </w:r>
            <w:r w:rsidRPr="00E834FB">
              <w:rPr>
                <w:color w:val="000000"/>
                <w:lang w:val="en-US"/>
              </w:rPr>
              <w:t>CAPM</w:t>
            </w:r>
            <w:r w:rsidRPr="00E834FB">
              <w:rPr>
                <w:color w:val="000000"/>
              </w:rPr>
              <w:t>?</w:t>
            </w:r>
          </w:p>
          <w:p w:rsidR="00054C2A" w:rsidRPr="00E834FB" w:rsidRDefault="00054C2A" w:rsidP="00013EAF">
            <w:pPr>
              <w:pStyle w:val="a6"/>
              <w:numPr>
                <w:ilvl w:val="0"/>
                <w:numId w:val="8"/>
              </w:numPr>
              <w:tabs>
                <w:tab w:val="left" w:pos="304"/>
              </w:tabs>
              <w:ind w:left="0" w:firstLine="0"/>
              <w:contextualSpacing/>
            </w:pPr>
            <w:r w:rsidRPr="00E834FB">
              <w:rPr>
                <w:color w:val="000000"/>
              </w:rPr>
              <w:t>Что должен учесть оценщик при расчете WACC частной компании для применения FCFF?</w:t>
            </w:r>
          </w:p>
          <w:p w:rsidR="00054C2A" w:rsidRPr="00E834FB" w:rsidRDefault="00054C2A" w:rsidP="00013EAF">
            <w:pPr>
              <w:pStyle w:val="a6"/>
              <w:numPr>
                <w:ilvl w:val="0"/>
                <w:numId w:val="8"/>
              </w:numPr>
              <w:tabs>
                <w:tab w:val="left" w:pos="304"/>
              </w:tabs>
              <w:ind w:left="0" w:firstLine="0"/>
              <w:contextualSpacing/>
            </w:pPr>
            <w:r w:rsidRPr="00E834FB">
              <w:rPr>
                <w:color w:val="000000"/>
              </w:rPr>
              <w:t xml:space="preserve">Назовите ошибки при определении ставки дисконтирования </w:t>
            </w:r>
            <w:r w:rsidR="00F50A86">
              <w:rPr>
                <w:color w:val="000000"/>
              </w:rPr>
              <w:t>при ограниченных оборотах на рынках ценных бумаг</w:t>
            </w:r>
            <w:r w:rsidRPr="00E834FB">
              <w:rPr>
                <w:color w:val="000000"/>
              </w:rPr>
              <w:t>.</w:t>
            </w:r>
          </w:p>
          <w:p w:rsidR="00054C2A" w:rsidRPr="00E834FB" w:rsidRDefault="00054C2A" w:rsidP="00013EAF">
            <w:pPr>
              <w:pStyle w:val="a6"/>
              <w:numPr>
                <w:ilvl w:val="0"/>
                <w:numId w:val="8"/>
              </w:numPr>
              <w:tabs>
                <w:tab w:val="left" w:pos="304"/>
              </w:tabs>
              <w:ind w:left="0" w:firstLine="0"/>
              <w:contextualSpacing/>
            </w:pPr>
            <w:r w:rsidRPr="00E834FB">
              <w:rPr>
                <w:color w:val="000000"/>
              </w:rPr>
              <w:t xml:space="preserve">Как информационная закрытость влияет на построение ставки дисконтирования частной компании? </w:t>
            </w:r>
          </w:p>
          <w:p w:rsidR="00054C2A" w:rsidRPr="00E834FB" w:rsidRDefault="00054C2A" w:rsidP="00013EAF">
            <w:pPr>
              <w:pStyle w:val="a6"/>
              <w:numPr>
                <w:ilvl w:val="0"/>
                <w:numId w:val="8"/>
              </w:numPr>
              <w:tabs>
                <w:tab w:val="left" w:pos="304"/>
              </w:tabs>
              <w:ind w:left="0" w:firstLine="0"/>
              <w:contextualSpacing/>
            </w:pPr>
            <w:r w:rsidRPr="00E834FB">
              <w:t xml:space="preserve">Приведите примеры терминологической путаницы с обозначением компонентов формулы построения ставки дисконтирования в разных информационных системах и </w:t>
            </w:r>
            <w:r w:rsidR="00F50A86">
              <w:t>литературе, связанной с</w:t>
            </w:r>
            <w:r w:rsidRPr="00E834FB">
              <w:t xml:space="preserve"> оценк</w:t>
            </w:r>
            <w:r w:rsidR="00F50A86">
              <w:t>ой</w:t>
            </w:r>
            <w:r w:rsidRPr="00E834FB">
              <w:t>.</w:t>
            </w:r>
          </w:p>
          <w:p w:rsidR="00054C2A" w:rsidRPr="00E834FB" w:rsidRDefault="00054C2A" w:rsidP="00013EAF">
            <w:pPr>
              <w:pStyle w:val="a6"/>
              <w:numPr>
                <w:ilvl w:val="0"/>
                <w:numId w:val="8"/>
              </w:numPr>
              <w:tabs>
                <w:tab w:val="left" w:pos="304"/>
              </w:tabs>
              <w:ind w:left="0" w:firstLine="0"/>
              <w:contextualSpacing/>
            </w:pPr>
            <w:r w:rsidRPr="00E834FB">
              <w:rPr>
                <w:color w:val="000000"/>
              </w:rPr>
              <w:t>В чем суть метода избыточных прибылей.</w:t>
            </w:r>
          </w:p>
          <w:p w:rsidR="00054C2A" w:rsidRPr="00E834FB" w:rsidRDefault="00054C2A" w:rsidP="00013EAF">
            <w:pPr>
              <w:pStyle w:val="a6"/>
              <w:numPr>
                <w:ilvl w:val="0"/>
                <w:numId w:val="8"/>
              </w:numPr>
              <w:tabs>
                <w:tab w:val="left" w:pos="304"/>
              </w:tabs>
              <w:ind w:left="0" w:firstLine="0"/>
              <w:contextualSpacing/>
            </w:pPr>
            <w:r w:rsidRPr="00E834FB">
              <w:rPr>
                <w:color w:val="000000"/>
              </w:rPr>
              <w:t>Чем отличаются три основных метода оценки сравнительного подхода?</w:t>
            </w:r>
            <w:r w:rsidR="00F50A86">
              <w:rPr>
                <w:color w:val="000000"/>
              </w:rPr>
              <w:t xml:space="preserve"> Как они взаимосвязаны?</w:t>
            </w:r>
          </w:p>
          <w:p w:rsidR="00054C2A" w:rsidRPr="00E834FB" w:rsidRDefault="00054C2A" w:rsidP="00013EAF">
            <w:pPr>
              <w:pStyle w:val="a6"/>
              <w:numPr>
                <w:ilvl w:val="0"/>
                <w:numId w:val="8"/>
              </w:numPr>
              <w:tabs>
                <w:tab w:val="left" w:pos="304"/>
              </w:tabs>
              <w:ind w:left="0" w:firstLine="0"/>
              <w:contextualSpacing/>
            </w:pPr>
            <w:r w:rsidRPr="00E834FB">
              <w:rPr>
                <w:color w:val="000000"/>
              </w:rPr>
              <w:t>Как стандарты финансовой отчетности формируют иерархию предпочтений при выборе подхода к оценке?</w:t>
            </w:r>
          </w:p>
          <w:p w:rsidR="005B6E3A" w:rsidRPr="00C56CBA" w:rsidRDefault="005B6E3A" w:rsidP="00013EAF">
            <w:pPr>
              <w:tabs>
                <w:tab w:val="left" w:pos="304"/>
              </w:tabs>
              <w:spacing w:after="0"/>
              <w:contextualSpacing/>
              <w:rPr>
                <w:rFonts w:ascii="Times New Roman" w:hAnsi="Times New Roman"/>
              </w:rPr>
            </w:pPr>
            <w:r w:rsidRPr="00C56CBA">
              <w:rPr>
                <w:rFonts w:ascii="Times New Roman" w:hAnsi="Times New Roman"/>
              </w:rPr>
              <w:t>Рекомендуемые источники из:</w:t>
            </w:r>
          </w:p>
          <w:p w:rsidR="005B6E3A" w:rsidRPr="00C56CBA" w:rsidRDefault="005B6E3A" w:rsidP="00013EAF">
            <w:pPr>
              <w:tabs>
                <w:tab w:val="left" w:pos="304"/>
              </w:tabs>
              <w:spacing w:after="0"/>
              <w:contextualSpacing/>
              <w:rPr>
                <w:rFonts w:ascii="Times New Roman" w:hAnsi="Times New Roman"/>
              </w:rPr>
            </w:pPr>
            <w:r w:rsidRPr="00C56CBA">
              <w:rPr>
                <w:rFonts w:ascii="Times New Roman" w:hAnsi="Times New Roman"/>
              </w:rPr>
              <w:t>раздела 8: 1</w:t>
            </w:r>
            <w:r w:rsidR="00F50A86" w:rsidRPr="00C56CBA">
              <w:rPr>
                <w:rFonts w:ascii="Times New Roman" w:hAnsi="Times New Roman"/>
              </w:rPr>
              <w:t>,2,3,4,5,6</w:t>
            </w:r>
          </w:p>
          <w:p w:rsidR="00CC1ED5" w:rsidRPr="00E834FB" w:rsidRDefault="005B6E3A" w:rsidP="00013EAF">
            <w:pPr>
              <w:pStyle w:val="10"/>
              <w:tabs>
                <w:tab w:val="left" w:pos="304"/>
              </w:tabs>
              <w:spacing w:before="0" w:after="0"/>
            </w:pPr>
            <w:r w:rsidRPr="00C56CBA">
              <w:t>раздела 9:</w:t>
            </w:r>
            <w:r w:rsidR="00C56CBA" w:rsidRPr="00C56CBA">
              <w:t>1</w:t>
            </w:r>
          </w:p>
        </w:tc>
        <w:tc>
          <w:tcPr>
            <w:tcW w:w="1012" w:type="pct"/>
          </w:tcPr>
          <w:p w:rsidR="00CC1ED5" w:rsidRPr="00E834FB" w:rsidRDefault="00054C2A" w:rsidP="00E834FB">
            <w:pPr>
              <w:pStyle w:val="10"/>
              <w:spacing w:before="0" w:after="0"/>
            </w:pPr>
            <w:r w:rsidRPr="00E834FB">
              <w:t>Опрос. Обсуждение дискуссионных вопросов, получение информации из информационных систем и проведение расчетов по стоимостной оценке.</w:t>
            </w:r>
          </w:p>
        </w:tc>
      </w:tr>
      <w:tr w:rsidR="00CC1ED5" w:rsidRPr="00E834FB" w:rsidTr="003F31C9">
        <w:trPr>
          <w:trHeight w:val="2610"/>
        </w:trPr>
        <w:tc>
          <w:tcPr>
            <w:tcW w:w="975" w:type="pct"/>
          </w:tcPr>
          <w:p w:rsidR="00CC1ED5" w:rsidRPr="00E834FB" w:rsidRDefault="00054C2A" w:rsidP="00E834FB">
            <w:pPr>
              <w:pStyle w:val="10"/>
              <w:spacing w:before="0" w:after="0"/>
            </w:pPr>
            <w:r w:rsidRPr="00E834FB">
              <w:rPr>
                <w:color w:val="auto"/>
              </w:rPr>
              <w:t>Ошибки и злоупотребления при оценке стоимости</w:t>
            </w:r>
          </w:p>
        </w:tc>
        <w:tc>
          <w:tcPr>
            <w:tcW w:w="3013" w:type="pct"/>
          </w:tcPr>
          <w:p w:rsidR="00171481" w:rsidRPr="00E834FB" w:rsidRDefault="00171481" w:rsidP="00E834FB">
            <w:pPr>
              <w:spacing w:after="0"/>
              <w:rPr>
                <w:rFonts w:ascii="Times New Roman" w:hAnsi="Times New Roman"/>
              </w:rPr>
            </w:pPr>
            <w:r w:rsidRPr="00E834FB">
              <w:rPr>
                <w:rFonts w:ascii="Times New Roman" w:hAnsi="Times New Roman"/>
              </w:rPr>
              <w:t xml:space="preserve">1. Как стандарты оценки борются с недобросовестной оценкой? </w:t>
            </w:r>
          </w:p>
          <w:p w:rsidR="00171481" w:rsidRPr="00E834FB" w:rsidRDefault="00171481" w:rsidP="00E834FB">
            <w:pPr>
              <w:spacing w:after="0"/>
              <w:rPr>
                <w:rFonts w:ascii="Times New Roman" w:hAnsi="Times New Roman"/>
              </w:rPr>
            </w:pPr>
            <w:r w:rsidRPr="00E834FB">
              <w:rPr>
                <w:rFonts w:ascii="Times New Roman" w:hAnsi="Times New Roman"/>
              </w:rPr>
              <w:t xml:space="preserve">2. С какой главной проблемой, вызывающей ошибки, сталкиваются оценщики при применении затратного подхода? </w:t>
            </w:r>
          </w:p>
          <w:p w:rsidR="00171481" w:rsidRPr="00E834FB" w:rsidRDefault="00171481" w:rsidP="00E834FB">
            <w:pPr>
              <w:spacing w:after="0"/>
              <w:rPr>
                <w:rFonts w:ascii="Times New Roman" w:hAnsi="Times New Roman"/>
              </w:rPr>
            </w:pPr>
            <w:r w:rsidRPr="00E834FB">
              <w:rPr>
                <w:rFonts w:ascii="Times New Roman" w:hAnsi="Times New Roman"/>
              </w:rPr>
              <w:t xml:space="preserve">3. Как можно перепроверить промежуточный результат оценки затратным подходом расчетными показателями, использованными в доходном подходе? </w:t>
            </w:r>
          </w:p>
          <w:p w:rsidR="00171481" w:rsidRPr="00E834FB" w:rsidRDefault="00171481" w:rsidP="00E834FB">
            <w:pPr>
              <w:spacing w:after="0"/>
              <w:rPr>
                <w:rFonts w:ascii="Times New Roman" w:hAnsi="Times New Roman"/>
              </w:rPr>
            </w:pPr>
            <w:r w:rsidRPr="00E834FB">
              <w:rPr>
                <w:rFonts w:ascii="Times New Roman" w:hAnsi="Times New Roman"/>
              </w:rPr>
              <w:t xml:space="preserve">4. Как связано количество компаний – аналогов с ошибками при проведении оценки методом компании аналога сравнительного подхода? </w:t>
            </w:r>
          </w:p>
          <w:p w:rsidR="00171481" w:rsidRPr="00E834FB" w:rsidRDefault="00171481" w:rsidP="00E834FB">
            <w:pPr>
              <w:spacing w:after="0"/>
              <w:rPr>
                <w:rFonts w:ascii="Times New Roman" w:hAnsi="Times New Roman"/>
              </w:rPr>
            </w:pPr>
            <w:r w:rsidRPr="00E834FB">
              <w:rPr>
                <w:rFonts w:ascii="Times New Roman" w:hAnsi="Times New Roman"/>
              </w:rPr>
              <w:t>5. Может ли по</w:t>
            </w:r>
            <w:r w:rsidR="00F50A86">
              <w:rPr>
                <w:rFonts w:ascii="Times New Roman" w:hAnsi="Times New Roman"/>
              </w:rPr>
              <w:t>влиять возможность проведения н</w:t>
            </w:r>
            <w:r w:rsidRPr="00E834FB">
              <w:rPr>
                <w:rFonts w:ascii="Times New Roman" w:hAnsi="Times New Roman"/>
              </w:rPr>
              <w:t>ормал</w:t>
            </w:r>
            <w:r w:rsidR="00F50A86">
              <w:rPr>
                <w:rFonts w:ascii="Times New Roman" w:hAnsi="Times New Roman"/>
              </w:rPr>
              <w:t>и</w:t>
            </w:r>
            <w:r w:rsidRPr="00E834FB">
              <w:rPr>
                <w:rFonts w:ascii="Times New Roman" w:hAnsi="Times New Roman"/>
              </w:rPr>
              <w:t>зации отчетности компаний</w:t>
            </w:r>
            <w:r w:rsidR="00F50A86">
              <w:rPr>
                <w:rFonts w:ascii="Times New Roman" w:hAnsi="Times New Roman"/>
              </w:rPr>
              <w:t>-</w:t>
            </w:r>
            <w:r w:rsidRPr="00E834FB">
              <w:rPr>
                <w:rFonts w:ascii="Times New Roman" w:hAnsi="Times New Roman"/>
              </w:rPr>
              <w:t>аналогов на ошибку при применении метода компании</w:t>
            </w:r>
            <w:r w:rsidR="00F50A86">
              <w:rPr>
                <w:rFonts w:ascii="Times New Roman" w:hAnsi="Times New Roman"/>
              </w:rPr>
              <w:t>-</w:t>
            </w:r>
            <w:r w:rsidRPr="00E834FB">
              <w:rPr>
                <w:rFonts w:ascii="Times New Roman" w:hAnsi="Times New Roman"/>
              </w:rPr>
              <w:t xml:space="preserve">аналога </w:t>
            </w:r>
            <w:r w:rsidRPr="00E834FB">
              <w:rPr>
                <w:rFonts w:ascii="Times New Roman" w:hAnsi="Times New Roman"/>
              </w:rPr>
              <w:lastRenderedPageBreak/>
              <w:t>сравнительного подхода?</w:t>
            </w:r>
          </w:p>
          <w:p w:rsidR="00171481" w:rsidRPr="00E834FB" w:rsidRDefault="00171481" w:rsidP="00E834FB">
            <w:pPr>
              <w:spacing w:after="0"/>
              <w:jc w:val="both"/>
              <w:rPr>
                <w:rFonts w:ascii="Times New Roman" w:hAnsi="Times New Roman"/>
                <w:color w:val="000000"/>
                <w:lang w:eastAsia="ru-RU"/>
              </w:rPr>
            </w:pPr>
            <w:r w:rsidRPr="00E834FB">
              <w:rPr>
                <w:rFonts w:ascii="Times New Roman" w:hAnsi="Times New Roman"/>
                <w:color w:val="000000"/>
                <w:lang w:eastAsia="ru-RU"/>
              </w:rPr>
              <w:t>6. Что определяет вероятность ошибки при применении неподходящих мультипликаторов в рамках сравнительного подхода? </w:t>
            </w:r>
          </w:p>
          <w:p w:rsidR="00171481" w:rsidRPr="00E834FB" w:rsidRDefault="00171481" w:rsidP="00E834FB">
            <w:pPr>
              <w:spacing w:after="0"/>
              <w:jc w:val="both"/>
              <w:rPr>
                <w:rFonts w:ascii="Times New Roman" w:hAnsi="Times New Roman"/>
                <w:color w:val="000000"/>
                <w:lang w:eastAsia="ru-RU"/>
              </w:rPr>
            </w:pPr>
            <w:r w:rsidRPr="00E834FB">
              <w:rPr>
                <w:rFonts w:ascii="Times New Roman" w:hAnsi="Times New Roman"/>
                <w:color w:val="000000"/>
                <w:lang w:eastAsia="ru-RU"/>
              </w:rPr>
              <w:t>7. Как влияют не</w:t>
            </w:r>
            <w:r w:rsidR="00F31CC4">
              <w:rPr>
                <w:rFonts w:ascii="Times New Roman" w:hAnsi="Times New Roman"/>
                <w:color w:val="000000"/>
                <w:lang w:eastAsia="ru-RU"/>
              </w:rPr>
              <w:t>-</w:t>
            </w:r>
            <w:r w:rsidRPr="00E834FB">
              <w:rPr>
                <w:rFonts w:ascii="Times New Roman" w:hAnsi="Times New Roman"/>
                <w:color w:val="000000"/>
                <w:lang w:eastAsia="ru-RU"/>
              </w:rPr>
              <w:t xml:space="preserve">операционные активы на ошибки сравнительного подхода? </w:t>
            </w:r>
          </w:p>
          <w:p w:rsidR="00171481" w:rsidRPr="00E834FB" w:rsidRDefault="00171481" w:rsidP="00E834FB">
            <w:pPr>
              <w:spacing w:after="0"/>
              <w:jc w:val="both"/>
              <w:rPr>
                <w:rFonts w:ascii="Times New Roman" w:hAnsi="Times New Roman"/>
                <w:color w:val="000000"/>
                <w:lang w:eastAsia="ru-RU"/>
              </w:rPr>
            </w:pPr>
            <w:r w:rsidRPr="00E834FB">
              <w:rPr>
                <w:rFonts w:ascii="Times New Roman" w:hAnsi="Times New Roman"/>
                <w:color w:val="000000"/>
                <w:lang w:eastAsia="ru-RU"/>
              </w:rPr>
              <w:t xml:space="preserve">8. Какие ошибки возникают при применении метода сделок сравнительного подхода, когда оценщик использует разные информационные системы для получения данных для оценки? Если он использует одну информационную систему? </w:t>
            </w:r>
          </w:p>
          <w:p w:rsidR="00171481" w:rsidRPr="00E834FB" w:rsidRDefault="00171481" w:rsidP="00E834FB">
            <w:pPr>
              <w:spacing w:after="0"/>
              <w:jc w:val="both"/>
              <w:rPr>
                <w:rFonts w:ascii="Times New Roman" w:hAnsi="Times New Roman"/>
                <w:color w:val="000000"/>
                <w:lang w:eastAsia="ru-RU"/>
              </w:rPr>
            </w:pPr>
            <w:r w:rsidRPr="00E834FB">
              <w:rPr>
                <w:rFonts w:ascii="Times New Roman" w:hAnsi="Times New Roman"/>
                <w:color w:val="000000"/>
                <w:lang w:eastAsia="ru-RU"/>
              </w:rPr>
              <w:t xml:space="preserve">9. Как метод отраслевых коэффициентов используется зарубежными оценщиками? </w:t>
            </w:r>
          </w:p>
          <w:p w:rsidR="00171481" w:rsidRPr="00E834FB" w:rsidRDefault="00171481" w:rsidP="00E834FB">
            <w:pPr>
              <w:spacing w:after="0"/>
              <w:jc w:val="both"/>
              <w:rPr>
                <w:rFonts w:ascii="Times New Roman" w:hAnsi="Times New Roman"/>
                <w:color w:val="000000"/>
                <w:lang w:eastAsia="ru-RU"/>
              </w:rPr>
            </w:pPr>
            <w:r w:rsidRPr="00E834FB">
              <w:rPr>
                <w:rFonts w:ascii="Times New Roman" w:hAnsi="Times New Roman"/>
                <w:color w:val="000000"/>
                <w:lang w:eastAsia="ru-RU"/>
              </w:rPr>
              <w:t>10. Какие простые и очевидные факты надо учесть, чтобы не сделать ошибки в прогнозном периоде при оценке компании доходным подходом методом ДДП?</w:t>
            </w:r>
          </w:p>
          <w:p w:rsidR="005B6E3A" w:rsidRPr="00C56CBA" w:rsidRDefault="005B6E3A" w:rsidP="005B6E3A">
            <w:pPr>
              <w:spacing w:after="0"/>
              <w:contextualSpacing/>
              <w:rPr>
                <w:rFonts w:ascii="Times New Roman" w:hAnsi="Times New Roman"/>
              </w:rPr>
            </w:pPr>
            <w:r w:rsidRPr="00C56CBA">
              <w:rPr>
                <w:rFonts w:ascii="Times New Roman" w:hAnsi="Times New Roman"/>
              </w:rPr>
              <w:t>Рекомендуемые источники из:</w:t>
            </w:r>
          </w:p>
          <w:p w:rsidR="005B6E3A" w:rsidRPr="00C56CBA" w:rsidRDefault="005B6E3A" w:rsidP="005B6E3A">
            <w:pPr>
              <w:spacing w:after="0"/>
              <w:contextualSpacing/>
              <w:rPr>
                <w:rFonts w:ascii="Times New Roman" w:hAnsi="Times New Roman"/>
              </w:rPr>
            </w:pPr>
            <w:r w:rsidRPr="00C56CBA">
              <w:rPr>
                <w:rFonts w:ascii="Times New Roman" w:hAnsi="Times New Roman"/>
              </w:rPr>
              <w:t>раздела 8: 1</w:t>
            </w:r>
            <w:r w:rsidR="00F31CC4" w:rsidRPr="00C56CBA">
              <w:rPr>
                <w:rFonts w:ascii="Times New Roman" w:hAnsi="Times New Roman"/>
              </w:rPr>
              <w:t>,2,3,4,5,6</w:t>
            </w:r>
          </w:p>
          <w:p w:rsidR="00171481" w:rsidRPr="00E834FB" w:rsidRDefault="005B6E3A" w:rsidP="005B6E3A">
            <w:pPr>
              <w:spacing w:after="0"/>
              <w:jc w:val="both"/>
              <w:rPr>
                <w:rFonts w:ascii="Times New Roman" w:hAnsi="Times New Roman"/>
              </w:rPr>
            </w:pPr>
            <w:r w:rsidRPr="00C56CBA">
              <w:rPr>
                <w:rFonts w:ascii="Times New Roman" w:hAnsi="Times New Roman"/>
              </w:rPr>
              <w:t>раздела 9:</w:t>
            </w:r>
            <w:r w:rsidR="00C56CBA" w:rsidRPr="00C56CBA">
              <w:rPr>
                <w:rFonts w:ascii="Times New Roman" w:hAnsi="Times New Roman"/>
              </w:rPr>
              <w:t>1</w:t>
            </w:r>
          </w:p>
        </w:tc>
        <w:tc>
          <w:tcPr>
            <w:tcW w:w="1012" w:type="pct"/>
          </w:tcPr>
          <w:p w:rsidR="00CC1ED5" w:rsidRPr="00E834FB" w:rsidRDefault="00171481" w:rsidP="00E834FB">
            <w:pPr>
              <w:pStyle w:val="10"/>
              <w:spacing w:before="0" w:after="0"/>
            </w:pPr>
            <w:r w:rsidRPr="00E834FB">
              <w:lastRenderedPageBreak/>
              <w:t>Опрос. Обсуждение дискуссионных вопросов, получение информации из информационных систем и проведение расчетов по стоимостной оценке.</w:t>
            </w:r>
          </w:p>
        </w:tc>
      </w:tr>
    </w:tbl>
    <w:p w:rsidR="00044D19" w:rsidRPr="003719E2" w:rsidRDefault="00044D19" w:rsidP="003719E2">
      <w:pPr>
        <w:pStyle w:val="razdel"/>
        <w:rPr>
          <w:lang w:eastAsia="ru-RU"/>
        </w:rPr>
      </w:pPr>
    </w:p>
    <w:p w:rsidR="002334FE" w:rsidRPr="00803C20" w:rsidRDefault="00835C13" w:rsidP="00F26F9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21345557"/>
      <w:r w:rsidRPr="00803C20">
        <w:rPr>
          <w:bCs/>
          <w:color w:val="auto"/>
          <w:kern w:val="32"/>
          <w:sz w:val="28"/>
          <w:szCs w:val="28"/>
          <w:lang w:eastAsia="ru-RU"/>
        </w:rPr>
        <w:t>6</w:t>
      </w:r>
      <w:r w:rsidR="001F04D8" w:rsidRPr="00803C20">
        <w:rPr>
          <w:bCs/>
          <w:color w:val="auto"/>
          <w:kern w:val="32"/>
          <w:sz w:val="28"/>
          <w:szCs w:val="28"/>
          <w:lang w:eastAsia="ru-RU"/>
        </w:rPr>
        <w:t xml:space="preserve">. </w:t>
      </w:r>
      <w:r w:rsidR="000C7F0E">
        <w:rPr>
          <w:bCs/>
          <w:color w:val="auto"/>
          <w:kern w:val="32"/>
          <w:sz w:val="28"/>
          <w:szCs w:val="28"/>
          <w:lang w:eastAsia="ru-RU"/>
        </w:rPr>
        <w:t>Перечень у</w:t>
      </w:r>
      <w:r w:rsidRPr="00803C20">
        <w:rPr>
          <w:bCs/>
          <w:color w:val="auto"/>
          <w:kern w:val="32"/>
          <w:sz w:val="28"/>
          <w:szCs w:val="28"/>
          <w:lang w:eastAsia="ru-RU"/>
        </w:rPr>
        <w:t>чебно-методическо</w:t>
      </w:r>
      <w:r w:rsidR="000C7F0E">
        <w:rPr>
          <w:bCs/>
          <w:color w:val="auto"/>
          <w:kern w:val="32"/>
          <w:sz w:val="28"/>
          <w:szCs w:val="28"/>
          <w:lang w:eastAsia="ru-RU"/>
        </w:rPr>
        <w:t>го</w:t>
      </w:r>
      <w:r w:rsidRPr="00803C20">
        <w:rPr>
          <w:bCs/>
          <w:color w:val="auto"/>
          <w:kern w:val="32"/>
          <w:sz w:val="28"/>
          <w:szCs w:val="28"/>
          <w:lang w:eastAsia="ru-RU"/>
        </w:rPr>
        <w:t xml:space="preserve"> обеспечени</w:t>
      </w:r>
      <w:r w:rsidR="000C7F0E">
        <w:rPr>
          <w:bCs/>
          <w:color w:val="auto"/>
          <w:kern w:val="32"/>
          <w:sz w:val="28"/>
          <w:szCs w:val="28"/>
          <w:lang w:eastAsia="ru-RU"/>
        </w:rPr>
        <w:t>я</w:t>
      </w:r>
      <w:r w:rsidRPr="00803C20">
        <w:rPr>
          <w:bCs/>
          <w:color w:val="auto"/>
          <w:kern w:val="32"/>
          <w:sz w:val="28"/>
          <w:szCs w:val="28"/>
          <w:lang w:eastAsia="ru-RU"/>
        </w:rPr>
        <w:t xml:space="preserve"> для самостоятельной работы обучающихся по дисциплине</w:t>
      </w:r>
      <w:bookmarkEnd w:id="20"/>
    </w:p>
    <w:p w:rsidR="000C7F0E" w:rsidRPr="000C7F0E" w:rsidRDefault="00835C13" w:rsidP="000C7F0E">
      <w:pPr>
        <w:pStyle w:val="2"/>
        <w:spacing w:before="0" w:after="0" w:line="360" w:lineRule="auto"/>
        <w:ind w:firstLine="720"/>
        <w:jc w:val="both"/>
        <w:rPr>
          <w:bCs/>
          <w:color w:val="auto"/>
          <w:kern w:val="32"/>
          <w:sz w:val="28"/>
          <w:szCs w:val="28"/>
          <w:lang w:eastAsia="ru-RU"/>
        </w:rPr>
      </w:pPr>
      <w:bookmarkStart w:id="21" w:name="_Toc21345558"/>
      <w:r w:rsidRPr="00803C20">
        <w:rPr>
          <w:bCs/>
          <w:color w:val="auto"/>
          <w:kern w:val="32"/>
          <w:sz w:val="28"/>
          <w:szCs w:val="28"/>
          <w:lang w:eastAsia="ru-RU"/>
        </w:rPr>
        <w:t xml:space="preserve">6.1. </w:t>
      </w:r>
      <w:r w:rsidR="000C7F0E" w:rsidRPr="000C7F0E">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1"/>
    </w:p>
    <w:tbl>
      <w:tblPr>
        <w:tblStyle w:val="ac"/>
        <w:tblW w:w="10172" w:type="dxa"/>
        <w:tblLayout w:type="fixed"/>
        <w:tblLook w:val="04A0" w:firstRow="1" w:lastRow="0" w:firstColumn="1" w:lastColumn="0" w:noHBand="0" w:noVBand="1"/>
      </w:tblPr>
      <w:tblGrid>
        <w:gridCol w:w="2376"/>
        <w:gridCol w:w="3686"/>
        <w:gridCol w:w="4110"/>
      </w:tblGrid>
      <w:tr w:rsidR="00820550" w:rsidRPr="0068625B" w:rsidTr="00405E4B">
        <w:trPr>
          <w:trHeight w:val="884"/>
        </w:trPr>
        <w:tc>
          <w:tcPr>
            <w:tcW w:w="2376" w:type="dxa"/>
          </w:tcPr>
          <w:p w:rsidR="00820550" w:rsidRPr="0068625B" w:rsidRDefault="00820550" w:rsidP="00CD3AEE">
            <w:pPr>
              <w:pStyle w:val="10"/>
              <w:spacing w:before="0" w:after="0"/>
              <w:jc w:val="center"/>
              <w:rPr>
                <w:b/>
                <w:lang w:eastAsia="ru-RU"/>
              </w:rPr>
            </w:pPr>
            <w:r w:rsidRPr="0068625B">
              <w:rPr>
                <w:b/>
                <w:bCs/>
                <w:lang w:eastAsia="ru-RU"/>
              </w:rPr>
              <w:t xml:space="preserve">Наименование </w:t>
            </w:r>
            <w:r w:rsidR="000C7F0E" w:rsidRPr="0068625B">
              <w:rPr>
                <w:b/>
                <w:bCs/>
                <w:lang w:eastAsia="ru-RU"/>
              </w:rPr>
              <w:t>тем (</w:t>
            </w:r>
            <w:r w:rsidRPr="0068625B">
              <w:rPr>
                <w:b/>
                <w:bCs/>
                <w:lang w:eastAsia="ru-RU"/>
              </w:rPr>
              <w:t>разделов</w:t>
            </w:r>
            <w:r w:rsidR="000C7F0E" w:rsidRPr="0068625B">
              <w:rPr>
                <w:b/>
                <w:bCs/>
                <w:lang w:eastAsia="ru-RU"/>
              </w:rPr>
              <w:t>)</w:t>
            </w:r>
            <w:r w:rsidRPr="0068625B">
              <w:rPr>
                <w:b/>
                <w:bCs/>
                <w:lang w:eastAsia="ru-RU"/>
              </w:rPr>
              <w:t xml:space="preserve"> дисциплин</w:t>
            </w:r>
            <w:r w:rsidR="000C7F0E" w:rsidRPr="0068625B">
              <w:rPr>
                <w:b/>
                <w:bCs/>
                <w:lang w:eastAsia="ru-RU"/>
              </w:rPr>
              <w:t>ы</w:t>
            </w:r>
          </w:p>
        </w:tc>
        <w:tc>
          <w:tcPr>
            <w:tcW w:w="3686" w:type="dxa"/>
          </w:tcPr>
          <w:p w:rsidR="00820550" w:rsidRPr="0068625B" w:rsidRDefault="00820550" w:rsidP="00CD3AEE">
            <w:pPr>
              <w:pStyle w:val="10"/>
              <w:spacing w:before="0" w:after="0"/>
              <w:jc w:val="center"/>
              <w:rPr>
                <w:b/>
                <w:bCs/>
                <w:lang w:eastAsia="ru-RU"/>
              </w:rPr>
            </w:pPr>
            <w:r w:rsidRPr="0068625B">
              <w:rPr>
                <w:b/>
                <w:bCs/>
                <w:lang w:eastAsia="ru-RU"/>
              </w:rPr>
              <w:t>Перечень вопросов, отводимых на самостоятельное освоение</w:t>
            </w:r>
          </w:p>
        </w:tc>
        <w:tc>
          <w:tcPr>
            <w:tcW w:w="4110" w:type="dxa"/>
          </w:tcPr>
          <w:p w:rsidR="00820550" w:rsidRPr="0068625B" w:rsidRDefault="00820550" w:rsidP="00CD3AEE">
            <w:pPr>
              <w:pStyle w:val="10"/>
              <w:spacing w:before="0" w:after="0"/>
              <w:jc w:val="center"/>
              <w:rPr>
                <w:b/>
                <w:lang w:eastAsia="ru-RU"/>
              </w:rPr>
            </w:pPr>
            <w:r w:rsidRPr="0068625B">
              <w:rPr>
                <w:b/>
                <w:bCs/>
                <w:lang w:eastAsia="ru-RU"/>
              </w:rPr>
              <w:t>Формы внеаудиторной самостоятельной работы</w:t>
            </w:r>
          </w:p>
        </w:tc>
      </w:tr>
      <w:tr w:rsidR="00171481" w:rsidRPr="0068625B" w:rsidTr="00405E4B">
        <w:tc>
          <w:tcPr>
            <w:tcW w:w="2376" w:type="dxa"/>
          </w:tcPr>
          <w:p w:rsidR="00171481" w:rsidRPr="0068625B" w:rsidRDefault="00171481" w:rsidP="00405E4B">
            <w:pPr>
              <w:spacing w:after="0"/>
              <w:contextualSpacing/>
              <w:rPr>
                <w:rFonts w:ascii="Times New Roman" w:hAnsi="Times New Roman"/>
              </w:rPr>
            </w:pPr>
            <w:r w:rsidRPr="0068625B">
              <w:rPr>
                <w:rFonts w:ascii="Times New Roman" w:hAnsi="Times New Roman"/>
              </w:rPr>
              <w:t xml:space="preserve">Регулирование оценочной деятельности за рубежом </w:t>
            </w:r>
          </w:p>
        </w:tc>
        <w:tc>
          <w:tcPr>
            <w:tcW w:w="3686" w:type="dxa"/>
          </w:tcPr>
          <w:p w:rsidR="00171481" w:rsidRPr="0068625B" w:rsidRDefault="001E09E4" w:rsidP="00405E4B">
            <w:pPr>
              <w:spacing w:after="0"/>
              <w:contextualSpacing/>
              <w:rPr>
                <w:rFonts w:ascii="Times New Roman" w:hAnsi="Times New Roman"/>
              </w:rPr>
            </w:pPr>
            <w:r w:rsidRPr="0068625B">
              <w:rPr>
                <w:rFonts w:ascii="Times New Roman" w:hAnsi="Times New Roman"/>
              </w:rPr>
              <w:t>Европейские стандарты оценки. Регулирование оценочной деятельности в Великобритании. Международные стандарты оценки. Американские стандарты оценки. Стандарты Евразийского экономического союза. Стандарты учета и аудита МСФО, US GAAP, МСА и стоимостная оценка.</w:t>
            </w:r>
          </w:p>
        </w:tc>
        <w:tc>
          <w:tcPr>
            <w:tcW w:w="4110" w:type="dxa"/>
          </w:tcPr>
          <w:p w:rsidR="00171481" w:rsidRPr="0068625B" w:rsidRDefault="00171481" w:rsidP="00405E4B">
            <w:pPr>
              <w:pStyle w:val="10"/>
              <w:spacing w:before="0" w:after="0"/>
              <w:rPr>
                <w:lang w:eastAsia="ru-RU"/>
              </w:rPr>
            </w:pPr>
            <w:r w:rsidRPr="0068625B">
              <w:rPr>
                <w:lang w:eastAsia="ru-RU"/>
              </w:rPr>
              <w:t xml:space="preserve">Подготовка к практическим занятиям, изучение литературы, </w:t>
            </w:r>
            <w:r w:rsidRPr="0068625B">
              <w:t xml:space="preserve">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 </w:t>
            </w:r>
            <w:r w:rsidR="00405E4B" w:rsidRPr="0068625B">
              <w:t xml:space="preserve">(или таблицах LibreOffice) </w:t>
            </w:r>
            <w:r w:rsidRPr="0068625B">
              <w:t>и на финансовом калькуляторе</w:t>
            </w:r>
          </w:p>
        </w:tc>
      </w:tr>
      <w:tr w:rsidR="00171481" w:rsidRPr="0068625B" w:rsidTr="00405E4B">
        <w:tc>
          <w:tcPr>
            <w:tcW w:w="2376" w:type="dxa"/>
          </w:tcPr>
          <w:p w:rsidR="00171481" w:rsidRPr="0068625B" w:rsidRDefault="00171481" w:rsidP="00405E4B">
            <w:pPr>
              <w:spacing w:after="0"/>
              <w:contextualSpacing/>
              <w:rPr>
                <w:rFonts w:ascii="Times New Roman" w:hAnsi="Times New Roman"/>
              </w:rPr>
            </w:pPr>
            <w:r w:rsidRPr="0068625B">
              <w:rPr>
                <w:rFonts w:ascii="Times New Roman" w:hAnsi="Times New Roman"/>
              </w:rPr>
              <w:t>Оценка частных компаний</w:t>
            </w:r>
          </w:p>
        </w:tc>
        <w:tc>
          <w:tcPr>
            <w:tcW w:w="3686" w:type="dxa"/>
          </w:tcPr>
          <w:p w:rsidR="001E09E4" w:rsidRPr="0068625B" w:rsidRDefault="001E09E4" w:rsidP="00405E4B">
            <w:pPr>
              <w:spacing w:after="0"/>
              <w:contextualSpacing/>
              <w:rPr>
                <w:rFonts w:ascii="Times New Roman" w:hAnsi="Times New Roman"/>
              </w:rPr>
            </w:pPr>
            <w:r w:rsidRPr="0068625B">
              <w:rPr>
                <w:rFonts w:ascii="Times New Roman" w:hAnsi="Times New Roman"/>
              </w:rPr>
              <w:t>Особенности оценки частных компаний. Цели оценки частных компаний и оценочный аппарат. Информационная база оценки. Этапы оценки. Нормализация финансовой отчетности при оценке. Построение денежных потоков.</w:t>
            </w:r>
          </w:p>
          <w:p w:rsidR="00171481" w:rsidRPr="0068625B" w:rsidRDefault="00171481" w:rsidP="00405E4B">
            <w:pPr>
              <w:shd w:val="clear" w:color="auto" w:fill="FFFFFF"/>
              <w:spacing w:after="0"/>
              <w:contextualSpacing/>
              <w:textAlignment w:val="baseline"/>
              <w:rPr>
                <w:rFonts w:ascii="Times New Roman" w:hAnsi="Times New Roman"/>
              </w:rPr>
            </w:pPr>
          </w:p>
        </w:tc>
        <w:tc>
          <w:tcPr>
            <w:tcW w:w="4110" w:type="dxa"/>
          </w:tcPr>
          <w:p w:rsidR="00171481" w:rsidRPr="0068625B" w:rsidRDefault="00171481" w:rsidP="00405E4B">
            <w:pPr>
              <w:pStyle w:val="10"/>
              <w:spacing w:before="0" w:after="0"/>
              <w:rPr>
                <w:lang w:eastAsia="ru-RU"/>
              </w:rPr>
            </w:pPr>
            <w:r w:rsidRPr="0068625B">
              <w:rPr>
                <w:lang w:eastAsia="ru-RU"/>
              </w:rPr>
              <w:t xml:space="preserve">Подготовка к практическим занятиям, изучение литературы, </w:t>
            </w:r>
            <w:r w:rsidRPr="0068625B">
              <w:t xml:space="preserve">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 </w:t>
            </w:r>
            <w:r w:rsidR="00405E4B" w:rsidRPr="0068625B">
              <w:t xml:space="preserve">(или таблицах LibreOffice) </w:t>
            </w:r>
            <w:r w:rsidRPr="0068625B">
              <w:t>и на финансовом калькуляторе</w:t>
            </w:r>
          </w:p>
        </w:tc>
      </w:tr>
      <w:tr w:rsidR="00171481" w:rsidRPr="0068625B" w:rsidTr="00405E4B">
        <w:tc>
          <w:tcPr>
            <w:tcW w:w="2376" w:type="dxa"/>
          </w:tcPr>
          <w:p w:rsidR="00171481" w:rsidRPr="0068625B" w:rsidRDefault="00171481" w:rsidP="00405E4B">
            <w:pPr>
              <w:spacing w:after="0"/>
              <w:contextualSpacing/>
              <w:rPr>
                <w:rFonts w:ascii="Times New Roman" w:hAnsi="Times New Roman"/>
              </w:rPr>
            </w:pPr>
            <w:r w:rsidRPr="0068625B">
              <w:rPr>
                <w:rFonts w:ascii="Times New Roman" w:hAnsi="Times New Roman"/>
              </w:rPr>
              <w:t xml:space="preserve">Международная </w:t>
            </w:r>
            <w:r w:rsidRPr="0068625B">
              <w:rPr>
                <w:rFonts w:ascii="Times New Roman" w:hAnsi="Times New Roman"/>
              </w:rPr>
              <w:lastRenderedPageBreak/>
              <w:t xml:space="preserve">практика применения подходов к оценке </w:t>
            </w:r>
          </w:p>
          <w:p w:rsidR="00171481" w:rsidRPr="0068625B" w:rsidRDefault="00171481" w:rsidP="00405E4B">
            <w:pPr>
              <w:spacing w:after="0"/>
              <w:contextualSpacing/>
              <w:rPr>
                <w:rFonts w:ascii="Times New Roman" w:hAnsi="Times New Roman"/>
              </w:rPr>
            </w:pPr>
          </w:p>
        </w:tc>
        <w:tc>
          <w:tcPr>
            <w:tcW w:w="3686" w:type="dxa"/>
          </w:tcPr>
          <w:p w:rsidR="00171481" w:rsidRPr="0068625B" w:rsidRDefault="001E09E4" w:rsidP="00405E4B">
            <w:pPr>
              <w:spacing w:after="0"/>
              <w:contextualSpacing/>
              <w:rPr>
                <w:rFonts w:ascii="Times New Roman" w:hAnsi="Times New Roman"/>
              </w:rPr>
            </w:pPr>
            <w:r w:rsidRPr="0068625B">
              <w:rPr>
                <w:rFonts w:ascii="Times New Roman" w:hAnsi="Times New Roman"/>
              </w:rPr>
              <w:lastRenderedPageBreak/>
              <w:t xml:space="preserve">Особенности оценки частной </w:t>
            </w:r>
            <w:r w:rsidRPr="0068625B">
              <w:rPr>
                <w:rFonts w:ascii="Times New Roman" w:hAnsi="Times New Roman"/>
              </w:rPr>
              <w:lastRenderedPageBreak/>
              <w:t xml:space="preserve">компании методами доходного подхода. Особенности определения ставки дисконтирования для частной компании. Другие методы доходного подхода. Оценка сравнительным подходом. Затратный подход. Дисконты и премии. </w:t>
            </w:r>
          </w:p>
        </w:tc>
        <w:tc>
          <w:tcPr>
            <w:tcW w:w="4110" w:type="dxa"/>
          </w:tcPr>
          <w:p w:rsidR="00171481" w:rsidRPr="0068625B" w:rsidRDefault="00171481" w:rsidP="00405E4B">
            <w:pPr>
              <w:pStyle w:val="10"/>
              <w:spacing w:before="0" w:after="0"/>
              <w:rPr>
                <w:lang w:eastAsia="ru-RU"/>
              </w:rPr>
            </w:pPr>
            <w:r w:rsidRPr="0068625B">
              <w:rPr>
                <w:lang w:eastAsia="ru-RU"/>
              </w:rPr>
              <w:lastRenderedPageBreak/>
              <w:t xml:space="preserve">Подготовка к практическим </w:t>
            </w:r>
            <w:r w:rsidRPr="0068625B">
              <w:rPr>
                <w:lang w:eastAsia="ru-RU"/>
              </w:rPr>
              <w:lastRenderedPageBreak/>
              <w:t xml:space="preserve">занятиям, изучение литературы, </w:t>
            </w:r>
            <w:r w:rsidRPr="0068625B">
              <w:t xml:space="preserve">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 </w:t>
            </w:r>
            <w:r w:rsidR="00405E4B" w:rsidRPr="0068625B">
              <w:t xml:space="preserve">(или таблицах LibreOffice) </w:t>
            </w:r>
            <w:r w:rsidRPr="0068625B">
              <w:t>и на финансовом калькуляторе</w:t>
            </w:r>
          </w:p>
        </w:tc>
      </w:tr>
      <w:tr w:rsidR="00171481" w:rsidRPr="00405E4B" w:rsidTr="00405E4B">
        <w:tc>
          <w:tcPr>
            <w:tcW w:w="2376" w:type="dxa"/>
          </w:tcPr>
          <w:p w:rsidR="00171481" w:rsidRPr="0068625B" w:rsidRDefault="00171481" w:rsidP="00405E4B">
            <w:pPr>
              <w:spacing w:after="0"/>
              <w:rPr>
                <w:rFonts w:ascii="Times New Roman" w:hAnsi="Times New Roman"/>
                <w:color w:val="000000"/>
                <w:lang w:eastAsia="ru-RU"/>
              </w:rPr>
            </w:pPr>
            <w:r w:rsidRPr="0068625B">
              <w:rPr>
                <w:rFonts w:ascii="Times New Roman" w:hAnsi="Times New Roman"/>
              </w:rPr>
              <w:lastRenderedPageBreak/>
              <w:t>Ошибки и злоупотребления при оценке стоимости</w:t>
            </w:r>
          </w:p>
        </w:tc>
        <w:tc>
          <w:tcPr>
            <w:tcW w:w="3686" w:type="dxa"/>
          </w:tcPr>
          <w:p w:rsidR="001E09E4" w:rsidRPr="0068625B" w:rsidRDefault="001E09E4" w:rsidP="00405E4B">
            <w:pPr>
              <w:spacing w:after="0"/>
              <w:contextualSpacing/>
              <w:rPr>
                <w:rFonts w:ascii="Times New Roman" w:hAnsi="Times New Roman"/>
              </w:rPr>
            </w:pPr>
            <w:r w:rsidRPr="0068625B">
              <w:rPr>
                <w:rFonts w:ascii="Times New Roman" w:hAnsi="Times New Roman"/>
              </w:rPr>
              <w:t xml:space="preserve">Ошибки и манипулирование при определении стоимости затратным подходом. Ошибки и злоупотребления при применении сравнительного подхода. Ошибки и манипуляции, связанные с применением доходного подхода. </w:t>
            </w:r>
          </w:p>
          <w:p w:rsidR="00171481" w:rsidRPr="0068625B" w:rsidRDefault="00171481" w:rsidP="00405E4B">
            <w:pPr>
              <w:spacing w:after="0"/>
              <w:contextualSpacing/>
              <w:rPr>
                <w:rFonts w:ascii="Times New Roman" w:hAnsi="Times New Roman"/>
              </w:rPr>
            </w:pPr>
          </w:p>
        </w:tc>
        <w:tc>
          <w:tcPr>
            <w:tcW w:w="4110" w:type="dxa"/>
          </w:tcPr>
          <w:p w:rsidR="00171481" w:rsidRPr="00405E4B" w:rsidRDefault="00171481" w:rsidP="00405E4B">
            <w:pPr>
              <w:spacing w:after="0"/>
              <w:rPr>
                <w:rFonts w:ascii="Times New Roman" w:hAnsi="Times New Roman"/>
                <w:color w:val="000000"/>
                <w:lang w:eastAsia="ru-RU"/>
              </w:rPr>
            </w:pPr>
            <w:r w:rsidRPr="0068625B">
              <w:rPr>
                <w:rFonts w:ascii="Times New Roman" w:hAnsi="Times New Roman"/>
                <w:lang w:eastAsia="ru-RU"/>
              </w:rPr>
              <w:t xml:space="preserve">Подготовка к практическим занятиям, изучение литературы, </w:t>
            </w:r>
            <w:r w:rsidRPr="0068625B">
              <w:rPr>
                <w:rFonts w:ascii="Times New Roman" w:hAnsi="Times New Roman"/>
              </w:rPr>
              <w:t>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w:t>
            </w:r>
            <w:r w:rsidR="00405E4B" w:rsidRPr="0068625B">
              <w:rPr>
                <w:rFonts w:ascii="Times New Roman" w:hAnsi="Times New Roman"/>
              </w:rPr>
              <w:t xml:space="preserve"> (или таблицах LibreOffice) </w:t>
            </w:r>
            <w:r w:rsidRPr="0068625B">
              <w:rPr>
                <w:rFonts w:ascii="Times New Roman" w:hAnsi="Times New Roman"/>
              </w:rPr>
              <w:t xml:space="preserve"> и на финансовом калькуляторе</w:t>
            </w:r>
          </w:p>
        </w:tc>
      </w:tr>
    </w:tbl>
    <w:p w:rsidR="000C7F0E" w:rsidRPr="003719E2" w:rsidRDefault="000C7F0E" w:rsidP="003719E2">
      <w:pPr>
        <w:spacing w:after="0"/>
        <w:rPr>
          <w:bCs/>
          <w:kern w:val="32"/>
          <w:sz w:val="16"/>
          <w:szCs w:val="16"/>
          <w:lang w:eastAsia="ru-RU"/>
        </w:rPr>
      </w:pPr>
    </w:p>
    <w:p w:rsidR="008F2502" w:rsidRDefault="007A798F" w:rsidP="000C7F0E">
      <w:pPr>
        <w:pStyle w:val="2"/>
        <w:spacing w:before="0" w:after="0" w:line="360" w:lineRule="auto"/>
        <w:ind w:firstLine="720"/>
        <w:jc w:val="both"/>
        <w:rPr>
          <w:bCs/>
          <w:color w:val="auto"/>
          <w:kern w:val="32"/>
          <w:sz w:val="28"/>
          <w:szCs w:val="28"/>
          <w:lang w:eastAsia="ru-RU"/>
        </w:rPr>
      </w:pPr>
      <w:bookmarkStart w:id="22" w:name="_Toc21345559"/>
      <w:r w:rsidRPr="00803C20">
        <w:rPr>
          <w:bCs/>
          <w:color w:val="auto"/>
          <w:kern w:val="32"/>
          <w:sz w:val="28"/>
          <w:szCs w:val="28"/>
          <w:lang w:eastAsia="ru-RU"/>
        </w:rPr>
        <w:t xml:space="preserve">6.2. </w:t>
      </w:r>
      <w:r w:rsidR="000C7F0E" w:rsidRPr="000C7F0E">
        <w:rPr>
          <w:bCs/>
          <w:color w:val="auto"/>
          <w:kern w:val="32"/>
          <w:sz w:val="28"/>
          <w:szCs w:val="28"/>
          <w:lang w:eastAsia="ru-RU"/>
        </w:rPr>
        <w:t xml:space="preserve">Перечень вопросов, </w:t>
      </w:r>
      <w:r w:rsidR="00CD3AEE">
        <w:rPr>
          <w:bCs/>
          <w:color w:val="auto"/>
          <w:kern w:val="32"/>
          <w:sz w:val="28"/>
          <w:szCs w:val="28"/>
          <w:lang w:eastAsia="ru-RU"/>
        </w:rPr>
        <w:t>заданий, тем для подготовки к текущему контролю</w:t>
      </w:r>
      <w:bookmarkEnd w:id="22"/>
    </w:p>
    <w:p w:rsidR="00356BE0" w:rsidRPr="00803C20" w:rsidRDefault="001E09E4" w:rsidP="00356BE0">
      <w:pPr>
        <w:pStyle w:val="10"/>
        <w:tabs>
          <w:tab w:val="left" w:pos="1134"/>
        </w:tabs>
        <w:spacing w:before="0" w:after="0" w:line="360" w:lineRule="auto"/>
        <w:ind w:firstLine="709"/>
        <w:jc w:val="both"/>
        <w:rPr>
          <w:sz w:val="28"/>
          <w:szCs w:val="28"/>
        </w:rPr>
      </w:pPr>
      <w:r>
        <w:rPr>
          <w:sz w:val="28"/>
          <w:szCs w:val="28"/>
        </w:rPr>
        <w:t>Контрольная</w:t>
      </w:r>
      <w:r w:rsidR="00356BE0" w:rsidRPr="00AB1951">
        <w:rPr>
          <w:sz w:val="28"/>
          <w:szCs w:val="28"/>
        </w:rPr>
        <w:t xml:space="preserve"> работ</w:t>
      </w:r>
      <w:r w:rsidR="00356BE0">
        <w:rPr>
          <w:sz w:val="28"/>
          <w:szCs w:val="28"/>
        </w:rPr>
        <w:t>а о</w:t>
      </w:r>
      <w:r w:rsidR="00356BE0" w:rsidRPr="00803C20">
        <w:rPr>
          <w:sz w:val="28"/>
          <w:szCs w:val="28"/>
        </w:rPr>
        <w:t>хватывает основной материал соответствующих разделов программы и включает практико-ориентированн</w:t>
      </w:r>
      <w:r>
        <w:rPr>
          <w:sz w:val="28"/>
          <w:szCs w:val="28"/>
        </w:rPr>
        <w:t>ую</w:t>
      </w:r>
      <w:r w:rsidR="00356BE0" w:rsidRPr="00803C20">
        <w:rPr>
          <w:sz w:val="28"/>
          <w:szCs w:val="28"/>
        </w:rPr>
        <w:t xml:space="preserve"> задач</w:t>
      </w:r>
      <w:r>
        <w:rPr>
          <w:sz w:val="28"/>
          <w:szCs w:val="28"/>
        </w:rPr>
        <w:t>у</w:t>
      </w:r>
      <w:r w:rsidR="00356BE0" w:rsidRPr="00803C20">
        <w:rPr>
          <w:sz w:val="28"/>
          <w:szCs w:val="28"/>
        </w:rPr>
        <w:t xml:space="preserve">: </w:t>
      </w:r>
    </w:p>
    <w:p w:rsidR="00605927" w:rsidRDefault="00605927" w:rsidP="00605927">
      <w:pPr>
        <w:pStyle w:val="10"/>
        <w:spacing w:line="360" w:lineRule="auto"/>
        <w:ind w:firstLine="709"/>
        <w:contextualSpacing/>
        <w:rPr>
          <w:b/>
          <w:sz w:val="28"/>
          <w:szCs w:val="28"/>
        </w:rPr>
      </w:pPr>
      <w:r w:rsidRPr="00803C20">
        <w:rPr>
          <w:b/>
          <w:sz w:val="28"/>
          <w:szCs w:val="28"/>
        </w:rPr>
        <w:t>Пример</w:t>
      </w:r>
      <w:r>
        <w:rPr>
          <w:b/>
          <w:sz w:val="28"/>
          <w:szCs w:val="28"/>
        </w:rPr>
        <w:t>ное</w:t>
      </w:r>
      <w:r w:rsidRPr="00803C20">
        <w:rPr>
          <w:b/>
          <w:sz w:val="28"/>
          <w:szCs w:val="28"/>
        </w:rPr>
        <w:t xml:space="preserve"> типов</w:t>
      </w:r>
      <w:r>
        <w:rPr>
          <w:b/>
          <w:sz w:val="28"/>
          <w:szCs w:val="28"/>
        </w:rPr>
        <w:t>ое</w:t>
      </w:r>
      <w:r w:rsidRPr="00803C20">
        <w:rPr>
          <w:b/>
          <w:sz w:val="28"/>
          <w:szCs w:val="28"/>
        </w:rPr>
        <w:t xml:space="preserve"> задани</w:t>
      </w:r>
      <w:r>
        <w:rPr>
          <w:b/>
          <w:sz w:val="28"/>
          <w:szCs w:val="28"/>
        </w:rPr>
        <w:t>е</w:t>
      </w:r>
      <w:r w:rsidRPr="003F31C9">
        <w:rPr>
          <w:b/>
          <w:sz w:val="28"/>
          <w:szCs w:val="28"/>
        </w:rPr>
        <w:t xml:space="preserve"> контрольной работы</w:t>
      </w:r>
      <w:r>
        <w:rPr>
          <w:b/>
          <w:sz w:val="28"/>
          <w:szCs w:val="28"/>
        </w:rPr>
        <w:t>:</w:t>
      </w:r>
    </w:p>
    <w:p w:rsidR="001E09E4" w:rsidRPr="00CD3AEE" w:rsidRDefault="001E09E4" w:rsidP="001E09E4">
      <w:pPr>
        <w:spacing w:line="360" w:lineRule="auto"/>
        <w:ind w:firstLine="709"/>
        <w:jc w:val="both"/>
        <w:rPr>
          <w:rFonts w:ascii="Times New Roman" w:hAnsi="Times New Roman"/>
          <w:sz w:val="28"/>
          <w:szCs w:val="28"/>
        </w:rPr>
      </w:pPr>
      <w:r w:rsidRPr="00CD3AEE">
        <w:rPr>
          <w:rFonts w:ascii="Times New Roman" w:hAnsi="Times New Roman"/>
          <w:sz w:val="28"/>
          <w:szCs w:val="28"/>
        </w:rPr>
        <w:t>Dery Distribution, Inc., зарегистрирована 31 декабря 20</w:t>
      </w:r>
      <w:r w:rsidR="00F31CC4">
        <w:rPr>
          <w:rFonts w:ascii="Times New Roman" w:hAnsi="Times New Roman"/>
          <w:sz w:val="28"/>
          <w:szCs w:val="28"/>
        </w:rPr>
        <w:t>22</w:t>
      </w:r>
      <w:r w:rsidRPr="00CD3AEE">
        <w:rPr>
          <w:rFonts w:ascii="Times New Roman" w:hAnsi="Times New Roman"/>
          <w:sz w:val="28"/>
          <w:szCs w:val="28"/>
        </w:rPr>
        <w:t xml:space="preserve"> года с капиталом $ 224000 </w:t>
      </w:r>
      <w:r w:rsidR="00F31CC4" w:rsidRPr="00CD3AEE">
        <w:rPr>
          <w:rFonts w:ascii="Times New Roman" w:hAnsi="Times New Roman"/>
          <w:sz w:val="28"/>
          <w:szCs w:val="28"/>
        </w:rPr>
        <w:t xml:space="preserve">обыкновенных акций </w:t>
      </w:r>
      <w:r w:rsidRPr="00CD3AEE">
        <w:rPr>
          <w:rFonts w:ascii="Times New Roman" w:hAnsi="Times New Roman"/>
          <w:sz w:val="28"/>
          <w:szCs w:val="28"/>
        </w:rPr>
        <w:t xml:space="preserve">долгом $ 336000, выступает в качестве дистрибьютора промышленных товаров. Менеджеры компании немедленно инвестируют первоначальный капитал в основной капитал в размере $ 500 000 и оборотный капитала в размере $ 60 000. Рабочий капитал первоначально состоял исключительно из запасов. Основной капитал состоял из не амортизируемого имущества 50 000 $ и амортизируемого имущества в размере $ 450 000. Амортизируемым имуществом имеет срок полезного использования 10-лет. Рассчитать </w:t>
      </w:r>
      <w:r w:rsidRPr="00CD3AEE">
        <w:rPr>
          <w:rFonts w:ascii="Times New Roman" w:hAnsi="Times New Roman"/>
          <w:sz w:val="28"/>
          <w:szCs w:val="28"/>
          <w:lang w:val="en-US"/>
        </w:rPr>
        <w:t>FCFF</w:t>
      </w:r>
      <w:r w:rsidRPr="00CD3AEE">
        <w:rPr>
          <w:rFonts w:ascii="Times New Roman" w:hAnsi="Times New Roman"/>
          <w:sz w:val="28"/>
          <w:szCs w:val="28"/>
        </w:rPr>
        <w:t xml:space="preserve"> </w:t>
      </w:r>
      <w:r w:rsidRPr="00CD3AEE">
        <w:rPr>
          <w:rStyle w:val="FontStyle50"/>
          <w:sz w:val="28"/>
          <w:szCs w:val="28"/>
          <w:lang w:val="en-US"/>
        </w:rPr>
        <w:t>Dery</w:t>
      </w:r>
      <w:r w:rsidRPr="00CD3AEE">
        <w:rPr>
          <w:rStyle w:val="FontStyle50"/>
          <w:sz w:val="28"/>
          <w:szCs w:val="28"/>
        </w:rPr>
        <w:t xml:space="preserve"> </w:t>
      </w:r>
      <w:r w:rsidRPr="00CD3AEE">
        <w:rPr>
          <w:rStyle w:val="FontStyle50"/>
          <w:sz w:val="28"/>
          <w:szCs w:val="28"/>
          <w:lang w:val="en-US"/>
        </w:rPr>
        <w:t>Distribution</w:t>
      </w:r>
      <w:r w:rsidRPr="00CD3AEE">
        <w:rPr>
          <w:rStyle w:val="FontStyle50"/>
          <w:sz w:val="28"/>
          <w:szCs w:val="28"/>
        </w:rPr>
        <w:t xml:space="preserve">, </w:t>
      </w:r>
      <w:r w:rsidRPr="00CD3AEE">
        <w:rPr>
          <w:rStyle w:val="FontStyle50"/>
          <w:sz w:val="28"/>
          <w:szCs w:val="28"/>
          <w:lang w:val="en-US"/>
        </w:rPr>
        <w:t>Inc</w:t>
      </w:r>
      <w:r w:rsidRPr="00CD3AEE">
        <w:rPr>
          <w:rStyle w:val="FontStyle50"/>
          <w:sz w:val="28"/>
          <w:szCs w:val="28"/>
        </w:rPr>
        <w:t>.</w:t>
      </w:r>
      <w:r w:rsidRPr="00CD3AEE">
        <w:rPr>
          <w:rFonts w:ascii="Times New Roman" w:hAnsi="Times New Roman"/>
          <w:sz w:val="28"/>
          <w:szCs w:val="28"/>
        </w:rPr>
        <w:t xml:space="preserve"> за каждый год.</w:t>
      </w:r>
    </w:p>
    <w:tbl>
      <w:tblPr>
        <w:tblW w:w="8942" w:type="dxa"/>
        <w:tblInd w:w="97" w:type="dxa"/>
        <w:tblLook w:val="04A0" w:firstRow="1" w:lastRow="0" w:firstColumn="1" w:lastColumn="0" w:noHBand="0" w:noVBand="1"/>
      </w:tblPr>
      <w:tblGrid>
        <w:gridCol w:w="3933"/>
        <w:gridCol w:w="1323"/>
        <w:gridCol w:w="1134"/>
        <w:gridCol w:w="1134"/>
        <w:gridCol w:w="1418"/>
      </w:tblGrid>
      <w:tr w:rsidR="001E09E4" w:rsidRPr="00A315A2" w:rsidTr="001E09E4">
        <w:trPr>
          <w:trHeight w:val="300"/>
        </w:trPr>
        <w:tc>
          <w:tcPr>
            <w:tcW w:w="7524" w:type="dxa"/>
            <w:gridSpan w:val="4"/>
            <w:tcBorders>
              <w:top w:val="nil"/>
              <w:left w:val="nil"/>
              <w:bottom w:val="nil"/>
              <w:right w:val="nil"/>
            </w:tcBorders>
            <w:shd w:val="clear" w:color="auto" w:fill="auto"/>
            <w:noWrap/>
            <w:vAlign w:val="bottom"/>
            <w:hideMark/>
          </w:tcPr>
          <w:p w:rsidR="001E09E4" w:rsidRPr="00510E63" w:rsidRDefault="001E09E4" w:rsidP="001E09E4">
            <w:pPr>
              <w:rPr>
                <w:rFonts w:ascii="Times New Roman" w:hAnsi="Times New Roman"/>
                <w:color w:val="000000"/>
                <w:lang w:val="en-US"/>
              </w:rPr>
            </w:pPr>
            <w:r w:rsidRPr="00510E63">
              <w:rPr>
                <w:rFonts w:ascii="Times New Roman" w:hAnsi="Times New Roman"/>
                <w:color w:val="000000"/>
                <w:lang w:val="en-US"/>
              </w:rPr>
              <w:t>Dery Distribution, Inc. Income Statement (in Thousands)</w:t>
            </w:r>
          </w:p>
        </w:tc>
        <w:tc>
          <w:tcPr>
            <w:tcW w:w="1418" w:type="dxa"/>
            <w:tcBorders>
              <w:top w:val="nil"/>
              <w:left w:val="nil"/>
              <w:bottom w:val="nil"/>
              <w:right w:val="nil"/>
            </w:tcBorders>
            <w:shd w:val="clear" w:color="auto" w:fill="auto"/>
            <w:noWrap/>
            <w:vAlign w:val="bottom"/>
            <w:hideMark/>
          </w:tcPr>
          <w:p w:rsidR="001E09E4" w:rsidRPr="00CD3AEE" w:rsidRDefault="001E09E4" w:rsidP="001E09E4">
            <w:pPr>
              <w:rPr>
                <w:rFonts w:ascii="Times New Roman" w:hAnsi="Times New Roman"/>
                <w:color w:val="000000"/>
                <w:sz w:val="28"/>
                <w:szCs w:val="28"/>
                <w:lang w:val="en-US"/>
              </w:rPr>
            </w:pPr>
          </w:p>
        </w:tc>
      </w:tr>
      <w:tr w:rsidR="001E09E4" w:rsidRPr="00D83AC4" w:rsidTr="001E09E4">
        <w:trPr>
          <w:trHeight w:val="300"/>
        </w:trPr>
        <w:tc>
          <w:tcPr>
            <w:tcW w:w="3933" w:type="dxa"/>
            <w:tcBorders>
              <w:top w:val="nil"/>
              <w:left w:val="nil"/>
              <w:bottom w:val="nil"/>
              <w:right w:val="nil"/>
            </w:tcBorders>
            <w:shd w:val="clear" w:color="auto" w:fill="auto"/>
            <w:noWrap/>
            <w:vAlign w:val="bottom"/>
            <w:hideMark/>
          </w:tcPr>
          <w:p w:rsidR="001E09E4" w:rsidRPr="00D83AC4" w:rsidRDefault="001E09E4" w:rsidP="001E09E4">
            <w:pPr>
              <w:rPr>
                <w:color w:val="000000"/>
                <w:lang w:val="en-US"/>
              </w:rPr>
            </w:pPr>
          </w:p>
        </w:tc>
        <w:tc>
          <w:tcPr>
            <w:tcW w:w="1323" w:type="dxa"/>
            <w:tcBorders>
              <w:top w:val="nil"/>
              <w:left w:val="nil"/>
              <w:bottom w:val="nil"/>
              <w:right w:val="nil"/>
            </w:tcBorders>
            <w:shd w:val="clear" w:color="auto" w:fill="auto"/>
            <w:noWrap/>
            <w:vAlign w:val="bottom"/>
            <w:hideMark/>
          </w:tcPr>
          <w:p w:rsidR="001E09E4" w:rsidRPr="00D83AC4" w:rsidRDefault="001E09E4" w:rsidP="001E09E4">
            <w:pPr>
              <w:jc w:val="center"/>
              <w:rPr>
                <w:b/>
                <w:bCs/>
                <w:color w:val="000000"/>
              </w:rPr>
            </w:pPr>
            <w:r>
              <w:rPr>
                <w:b/>
                <w:bCs/>
                <w:color w:val="000000"/>
              </w:rPr>
              <w:t>1</w:t>
            </w:r>
          </w:p>
        </w:tc>
        <w:tc>
          <w:tcPr>
            <w:tcW w:w="1134" w:type="dxa"/>
            <w:tcBorders>
              <w:top w:val="nil"/>
              <w:left w:val="nil"/>
              <w:bottom w:val="nil"/>
              <w:right w:val="nil"/>
            </w:tcBorders>
            <w:shd w:val="clear" w:color="auto" w:fill="auto"/>
            <w:noWrap/>
            <w:vAlign w:val="bottom"/>
            <w:hideMark/>
          </w:tcPr>
          <w:p w:rsidR="001E09E4" w:rsidRPr="00D83AC4" w:rsidRDefault="001E09E4" w:rsidP="001E09E4">
            <w:pPr>
              <w:jc w:val="center"/>
              <w:rPr>
                <w:b/>
                <w:bCs/>
                <w:color w:val="000000"/>
              </w:rPr>
            </w:pPr>
            <w:r>
              <w:rPr>
                <w:b/>
                <w:bCs/>
                <w:color w:val="000000"/>
              </w:rPr>
              <w:t>2</w:t>
            </w:r>
          </w:p>
        </w:tc>
        <w:tc>
          <w:tcPr>
            <w:tcW w:w="1134" w:type="dxa"/>
            <w:tcBorders>
              <w:top w:val="nil"/>
              <w:left w:val="nil"/>
              <w:bottom w:val="nil"/>
              <w:right w:val="nil"/>
            </w:tcBorders>
            <w:shd w:val="clear" w:color="auto" w:fill="auto"/>
            <w:noWrap/>
            <w:vAlign w:val="bottom"/>
            <w:hideMark/>
          </w:tcPr>
          <w:p w:rsidR="001E09E4" w:rsidRPr="00D83AC4" w:rsidRDefault="001E09E4" w:rsidP="001E09E4">
            <w:pPr>
              <w:jc w:val="center"/>
              <w:rPr>
                <w:b/>
                <w:bCs/>
                <w:color w:val="000000"/>
              </w:rPr>
            </w:pPr>
            <w:r>
              <w:rPr>
                <w:b/>
                <w:bCs/>
                <w:color w:val="000000"/>
              </w:rPr>
              <w:t>3</w:t>
            </w:r>
          </w:p>
        </w:tc>
        <w:tc>
          <w:tcPr>
            <w:tcW w:w="1418"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r>
      <w:tr w:rsidR="001E09E4" w:rsidRPr="00D83AC4" w:rsidTr="001E09E4">
        <w:trPr>
          <w:trHeight w:val="900"/>
        </w:trPr>
        <w:tc>
          <w:tcPr>
            <w:tcW w:w="3933" w:type="dxa"/>
            <w:tcBorders>
              <w:top w:val="nil"/>
              <w:left w:val="nil"/>
              <w:bottom w:val="nil"/>
              <w:right w:val="nil"/>
            </w:tcBorders>
            <w:shd w:val="clear" w:color="auto" w:fill="auto"/>
            <w:hideMark/>
          </w:tcPr>
          <w:p w:rsidR="001E09E4" w:rsidRPr="00D83AC4" w:rsidRDefault="001E09E4" w:rsidP="001E09E4">
            <w:pPr>
              <w:rPr>
                <w:color w:val="000000"/>
                <w:lang w:val="en-US"/>
              </w:rPr>
            </w:pPr>
            <w:r w:rsidRPr="00D83AC4">
              <w:rPr>
                <w:color w:val="000000"/>
                <w:lang w:val="en-US"/>
              </w:rPr>
              <w:t xml:space="preserve">Earnings before interest, taxes, depreciation, and amortization </w:t>
            </w:r>
            <w:r w:rsidRPr="00D83AC4">
              <w:rPr>
                <w:color w:val="000000"/>
                <w:lang w:val="en-US"/>
              </w:rPr>
              <w:lastRenderedPageBreak/>
              <w:t>(EBITDA)</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lang w:val="en-US"/>
              </w:rPr>
              <w:lastRenderedPageBreak/>
              <w:t xml:space="preserve"> </w:t>
            </w:r>
            <w:r w:rsidRPr="007E00C1">
              <w:rPr>
                <w:color w:val="000000"/>
                <w:sz w:val="22"/>
                <w:szCs w:val="22"/>
              </w:rPr>
              <w:t xml:space="preserve">$  200,00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220,00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242,00 </w:t>
            </w:r>
          </w:p>
        </w:tc>
        <w:tc>
          <w:tcPr>
            <w:tcW w:w="1418" w:type="dxa"/>
            <w:tcBorders>
              <w:top w:val="nil"/>
              <w:left w:val="nil"/>
              <w:bottom w:val="nil"/>
              <w:right w:val="nil"/>
            </w:tcBorders>
            <w:shd w:val="clear" w:color="auto" w:fill="auto"/>
            <w:noWrap/>
            <w:vAlign w:val="bottom"/>
            <w:hideMark/>
          </w:tcPr>
          <w:p w:rsidR="001E09E4" w:rsidRPr="007E00C1" w:rsidRDefault="001E09E4" w:rsidP="001E09E4">
            <w:pPr>
              <w:rPr>
                <w:color w:val="000000"/>
                <w:sz w:val="22"/>
                <w:szCs w:val="22"/>
              </w:rPr>
            </w:pPr>
          </w:p>
        </w:tc>
      </w:tr>
      <w:tr w:rsidR="001E09E4" w:rsidRPr="00D83AC4" w:rsidTr="001E09E4">
        <w:trPr>
          <w:trHeight w:val="315"/>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Depreciation expense</w:t>
            </w:r>
          </w:p>
        </w:tc>
        <w:tc>
          <w:tcPr>
            <w:tcW w:w="1323"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45,00 </w:t>
            </w:r>
          </w:p>
        </w:tc>
        <w:tc>
          <w:tcPr>
            <w:tcW w:w="1134"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49,50 </w:t>
            </w:r>
          </w:p>
        </w:tc>
        <w:tc>
          <w:tcPr>
            <w:tcW w:w="1134"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54,45 </w:t>
            </w:r>
          </w:p>
        </w:tc>
        <w:tc>
          <w:tcPr>
            <w:tcW w:w="1418" w:type="dxa"/>
            <w:tcBorders>
              <w:top w:val="nil"/>
              <w:left w:val="nil"/>
              <w:bottom w:val="nil"/>
              <w:right w:val="nil"/>
            </w:tcBorders>
            <w:shd w:val="clear" w:color="auto" w:fill="auto"/>
            <w:noWrap/>
            <w:vAlign w:val="bottom"/>
            <w:hideMark/>
          </w:tcPr>
          <w:p w:rsidR="001E09E4" w:rsidRPr="007E00C1" w:rsidRDefault="001E09E4" w:rsidP="001E09E4">
            <w:pPr>
              <w:rPr>
                <w:color w:val="000000"/>
                <w:sz w:val="22"/>
                <w:szCs w:val="22"/>
              </w:rPr>
            </w:pP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Operating income</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155,00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170,00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187,55 </w:t>
            </w:r>
          </w:p>
        </w:tc>
        <w:tc>
          <w:tcPr>
            <w:tcW w:w="1418" w:type="dxa"/>
            <w:tcBorders>
              <w:top w:val="nil"/>
              <w:left w:val="nil"/>
              <w:bottom w:val="nil"/>
              <w:right w:val="nil"/>
            </w:tcBorders>
            <w:shd w:val="clear" w:color="auto" w:fill="auto"/>
            <w:noWrap/>
            <w:vAlign w:val="bottom"/>
            <w:hideMark/>
          </w:tcPr>
          <w:p w:rsidR="001E09E4" w:rsidRPr="007E00C1" w:rsidRDefault="001E09E4" w:rsidP="001E09E4">
            <w:pPr>
              <w:rPr>
                <w:color w:val="000000"/>
                <w:sz w:val="22"/>
                <w:szCs w:val="22"/>
              </w:rPr>
            </w:pPr>
          </w:p>
        </w:tc>
      </w:tr>
      <w:tr w:rsidR="001E09E4" w:rsidRPr="00D83AC4" w:rsidTr="001E09E4">
        <w:trPr>
          <w:trHeight w:val="615"/>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Interest expense (at 7 percent)</w:t>
            </w:r>
          </w:p>
        </w:tc>
        <w:tc>
          <w:tcPr>
            <w:tcW w:w="1323"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15,68 </w:t>
            </w:r>
          </w:p>
        </w:tc>
        <w:tc>
          <w:tcPr>
            <w:tcW w:w="1134"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17,25 </w:t>
            </w:r>
          </w:p>
        </w:tc>
        <w:tc>
          <w:tcPr>
            <w:tcW w:w="1134"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18,97 </w:t>
            </w:r>
          </w:p>
        </w:tc>
        <w:tc>
          <w:tcPr>
            <w:tcW w:w="1418" w:type="dxa"/>
            <w:tcBorders>
              <w:top w:val="nil"/>
              <w:left w:val="nil"/>
              <w:bottom w:val="nil"/>
              <w:right w:val="nil"/>
            </w:tcBorders>
            <w:shd w:val="clear" w:color="auto" w:fill="auto"/>
            <w:noWrap/>
            <w:vAlign w:val="bottom"/>
            <w:hideMark/>
          </w:tcPr>
          <w:p w:rsidR="001E09E4" w:rsidRPr="007E00C1" w:rsidRDefault="001E09E4" w:rsidP="001E09E4">
            <w:pPr>
              <w:rPr>
                <w:color w:val="000000"/>
                <w:sz w:val="22"/>
                <w:szCs w:val="22"/>
              </w:rPr>
            </w:pP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Income before taxes</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139,32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153,25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168,58 </w:t>
            </w:r>
          </w:p>
        </w:tc>
        <w:tc>
          <w:tcPr>
            <w:tcW w:w="1418" w:type="dxa"/>
            <w:tcBorders>
              <w:top w:val="nil"/>
              <w:left w:val="nil"/>
              <w:bottom w:val="nil"/>
              <w:right w:val="nil"/>
            </w:tcBorders>
            <w:shd w:val="clear" w:color="auto" w:fill="auto"/>
            <w:noWrap/>
            <w:vAlign w:val="bottom"/>
            <w:hideMark/>
          </w:tcPr>
          <w:p w:rsidR="001E09E4" w:rsidRPr="007E00C1" w:rsidRDefault="001E09E4" w:rsidP="001E09E4">
            <w:pPr>
              <w:rPr>
                <w:color w:val="000000"/>
                <w:sz w:val="22"/>
                <w:szCs w:val="22"/>
              </w:rPr>
            </w:pPr>
          </w:p>
        </w:tc>
      </w:tr>
      <w:tr w:rsidR="001E09E4" w:rsidRPr="00D83AC4" w:rsidTr="001E09E4">
        <w:trPr>
          <w:trHeight w:val="615"/>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Income taxes (at 30 percent)</w:t>
            </w:r>
          </w:p>
        </w:tc>
        <w:tc>
          <w:tcPr>
            <w:tcW w:w="1323"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41,80 </w:t>
            </w:r>
          </w:p>
        </w:tc>
        <w:tc>
          <w:tcPr>
            <w:tcW w:w="1134"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45,97 </w:t>
            </w:r>
          </w:p>
        </w:tc>
        <w:tc>
          <w:tcPr>
            <w:tcW w:w="1134"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50,58 </w:t>
            </w:r>
          </w:p>
        </w:tc>
        <w:tc>
          <w:tcPr>
            <w:tcW w:w="1418" w:type="dxa"/>
            <w:tcBorders>
              <w:top w:val="nil"/>
              <w:left w:val="nil"/>
              <w:bottom w:val="nil"/>
              <w:right w:val="nil"/>
            </w:tcBorders>
            <w:shd w:val="clear" w:color="auto" w:fill="auto"/>
            <w:noWrap/>
            <w:vAlign w:val="bottom"/>
            <w:hideMark/>
          </w:tcPr>
          <w:p w:rsidR="001E09E4" w:rsidRPr="007E00C1" w:rsidRDefault="001E09E4" w:rsidP="001E09E4">
            <w:pPr>
              <w:rPr>
                <w:color w:val="000000"/>
                <w:sz w:val="22"/>
                <w:szCs w:val="22"/>
              </w:rPr>
            </w:pP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Net income</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97,52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107,28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118,00 </w:t>
            </w:r>
          </w:p>
        </w:tc>
        <w:tc>
          <w:tcPr>
            <w:tcW w:w="1418" w:type="dxa"/>
            <w:tcBorders>
              <w:top w:val="nil"/>
              <w:left w:val="nil"/>
              <w:bottom w:val="nil"/>
              <w:right w:val="nil"/>
            </w:tcBorders>
            <w:shd w:val="clear" w:color="auto" w:fill="auto"/>
            <w:noWrap/>
            <w:vAlign w:val="bottom"/>
            <w:hideMark/>
          </w:tcPr>
          <w:p w:rsidR="001E09E4" w:rsidRPr="007E00C1" w:rsidRDefault="001E09E4" w:rsidP="001E09E4">
            <w:pPr>
              <w:rPr>
                <w:color w:val="000000"/>
                <w:sz w:val="22"/>
                <w:szCs w:val="22"/>
              </w:rPr>
            </w:pPr>
          </w:p>
        </w:tc>
      </w:tr>
      <w:tr w:rsidR="001E09E4" w:rsidRPr="00D83AC4" w:rsidTr="001E09E4">
        <w:trPr>
          <w:trHeight w:val="300"/>
        </w:trPr>
        <w:tc>
          <w:tcPr>
            <w:tcW w:w="3933"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c>
          <w:tcPr>
            <w:tcW w:w="1323"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c>
          <w:tcPr>
            <w:tcW w:w="1134"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c>
          <w:tcPr>
            <w:tcW w:w="1134"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c>
          <w:tcPr>
            <w:tcW w:w="1418"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r>
      <w:tr w:rsidR="001E09E4" w:rsidRPr="00A315A2" w:rsidTr="001E09E4">
        <w:trPr>
          <w:trHeight w:val="300"/>
        </w:trPr>
        <w:tc>
          <w:tcPr>
            <w:tcW w:w="7524" w:type="dxa"/>
            <w:gridSpan w:val="4"/>
            <w:tcBorders>
              <w:top w:val="nil"/>
              <w:left w:val="nil"/>
              <w:bottom w:val="nil"/>
              <w:right w:val="nil"/>
            </w:tcBorders>
            <w:shd w:val="clear" w:color="auto" w:fill="auto"/>
            <w:noWrap/>
            <w:vAlign w:val="bottom"/>
            <w:hideMark/>
          </w:tcPr>
          <w:p w:rsidR="001E09E4" w:rsidRPr="00D83AC4" w:rsidRDefault="001E09E4" w:rsidP="001E09E4">
            <w:pPr>
              <w:rPr>
                <w:color w:val="000000"/>
                <w:lang w:val="en-US"/>
              </w:rPr>
            </w:pPr>
            <w:r>
              <w:rPr>
                <w:color w:val="000000"/>
                <w:lang w:val="en-US"/>
              </w:rPr>
              <w:t>Dery</w:t>
            </w:r>
            <w:r w:rsidRPr="00D83AC4">
              <w:rPr>
                <w:color w:val="000000"/>
                <w:lang w:val="en-US"/>
              </w:rPr>
              <w:t xml:space="preserve"> Distribution, Inc. Balance Sheet (in Thousands)</w:t>
            </w:r>
          </w:p>
        </w:tc>
        <w:tc>
          <w:tcPr>
            <w:tcW w:w="1418" w:type="dxa"/>
            <w:tcBorders>
              <w:top w:val="nil"/>
              <w:left w:val="nil"/>
              <w:bottom w:val="nil"/>
              <w:right w:val="nil"/>
            </w:tcBorders>
            <w:shd w:val="clear" w:color="auto" w:fill="auto"/>
            <w:noWrap/>
            <w:vAlign w:val="bottom"/>
            <w:hideMark/>
          </w:tcPr>
          <w:p w:rsidR="001E09E4" w:rsidRPr="00D83AC4" w:rsidRDefault="001E09E4" w:rsidP="001E09E4">
            <w:pPr>
              <w:rPr>
                <w:color w:val="000000"/>
                <w:lang w:val="en-US"/>
              </w:rPr>
            </w:pPr>
          </w:p>
        </w:tc>
      </w:tr>
      <w:tr w:rsidR="001E09E4" w:rsidRPr="00D83AC4" w:rsidTr="001E09E4">
        <w:trPr>
          <w:trHeight w:val="315"/>
        </w:trPr>
        <w:tc>
          <w:tcPr>
            <w:tcW w:w="3933" w:type="dxa"/>
            <w:tcBorders>
              <w:top w:val="nil"/>
              <w:left w:val="nil"/>
              <w:bottom w:val="single" w:sz="8" w:space="0" w:color="auto"/>
              <w:right w:val="nil"/>
            </w:tcBorders>
            <w:shd w:val="clear" w:color="auto" w:fill="auto"/>
            <w:hideMark/>
          </w:tcPr>
          <w:p w:rsidR="001E09E4" w:rsidRPr="00D83AC4" w:rsidRDefault="001E09E4" w:rsidP="001E09E4">
            <w:pPr>
              <w:rPr>
                <w:color w:val="000000"/>
                <w:lang w:val="en-US"/>
              </w:rPr>
            </w:pPr>
            <w:r w:rsidRPr="00D83AC4">
              <w:rPr>
                <w:color w:val="000000"/>
                <w:lang w:val="en-US"/>
              </w:rPr>
              <w:t> </w:t>
            </w:r>
          </w:p>
        </w:tc>
        <w:tc>
          <w:tcPr>
            <w:tcW w:w="1323" w:type="dxa"/>
            <w:tcBorders>
              <w:top w:val="single" w:sz="8" w:space="0" w:color="auto"/>
              <w:left w:val="nil"/>
              <w:bottom w:val="single" w:sz="8" w:space="0" w:color="auto"/>
              <w:right w:val="nil"/>
            </w:tcBorders>
            <w:shd w:val="clear" w:color="auto" w:fill="auto"/>
            <w:hideMark/>
          </w:tcPr>
          <w:p w:rsidR="001E09E4" w:rsidRPr="00D83AC4" w:rsidRDefault="001E09E4" w:rsidP="001E09E4">
            <w:pPr>
              <w:ind w:firstLineChars="28" w:firstLine="67"/>
              <w:rPr>
                <w:b/>
                <w:bCs/>
                <w:color w:val="000000"/>
              </w:rPr>
            </w:pPr>
            <w:r>
              <w:rPr>
                <w:b/>
                <w:bCs/>
                <w:color w:val="000000"/>
              </w:rPr>
              <w:t>1</w:t>
            </w:r>
          </w:p>
        </w:tc>
        <w:tc>
          <w:tcPr>
            <w:tcW w:w="1134" w:type="dxa"/>
            <w:tcBorders>
              <w:top w:val="single" w:sz="8" w:space="0" w:color="auto"/>
              <w:left w:val="nil"/>
              <w:bottom w:val="single" w:sz="8" w:space="0" w:color="auto"/>
              <w:right w:val="nil"/>
            </w:tcBorders>
            <w:shd w:val="clear" w:color="auto" w:fill="auto"/>
            <w:hideMark/>
          </w:tcPr>
          <w:p w:rsidR="001E09E4" w:rsidRPr="00D83AC4" w:rsidRDefault="001E09E4" w:rsidP="001E09E4">
            <w:pPr>
              <w:rPr>
                <w:b/>
                <w:bCs/>
                <w:color w:val="000000"/>
              </w:rPr>
            </w:pPr>
            <w:r>
              <w:rPr>
                <w:b/>
                <w:bCs/>
                <w:color w:val="000000"/>
              </w:rPr>
              <w:t>2</w:t>
            </w:r>
          </w:p>
        </w:tc>
        <w:tc>
          <w:tcPr>
            <w:tcW w:w="1134" w:type="dxa"/>
            <w:tcBorders>
              <w:top w:val="single" w:sz="8" w:space="0" w:color="auto"/>
              <w:left w:val="nil"/>
              <w:bottom w:val="single" w:sz="8" w:space="0" w:color="auto"/>
              <w:right w:val="nil"/>
            </w:tcBorders>
            <w:shd w:val="clear" w:color="auto" w:fill="auto"/>
            <w:hideMark/>
          </w:tcPr>
          <w:p w:rsidR="001E09E4" w:rsidRPr="00D83AC4" w:rsidRDefault="001E09E4" w:rsidP="001E09E4">
            <w:pPr>
              <w:rPr>
                <w:b/>
                <w:bCs/>
                <w:color w:val="000000"/>
              </w:rPr>
            </w:pPr>
            <w:r>
              <w:rPr>
                <w:b/>
                <w:bCs/>
                <w:color w:val="000000"/>
              </w:rPr>
              <w:t>3</w:t>
            </w:r>
          </w:p>
        </w:tc>
        <w:tc>
          <w:tcPr>
            <w:tcW w:w="1418" w:type="dxa"/>
            <w:tcBorders>
              <w:top w:val="single" w:sz="8" w:space="0" w:color="auto"/>
              <w:left w:val="nil"/>
              <w:bottom w:val="single" w:sz="8" w:space="0" w:color="auto"/>
              <w:right w:val="nil"/>
            </w:tcBorders>
            <w:shd w:val="clear" w:color="auto" w:fill="auto"/>
            <w:hideMark/>
          </w:tcPr>
          <w:p w:rsidR="001E09E4" w:rsidRPr="00D83AC4" w:rsidRDefault="001E09E4" w:rsidP="001E09E4">
            <w:pPr>
              <w:ind w:firstLineChars="200" w:firstLine="480"/>
              <w:rPr>
                <w:b/>
                <w:bCs/>
                <w:color w:val="000000"/>
              </w:rPr>
            </w:pPr>
            <w:r>
              <w:rPr>
                <w:b/>
                <w:bCs/>
                <w:color w:val="000000"/>
              </w:rPr>
              <w:t>4</w:t>
            </w: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Cash</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108,92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228,74 </w:t>
            </w:r>
          </w:p>
        </w:tc>
        <w:tc>
          <w:tcPr>
            <w:tcW w:w="1418"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360,54 </w:t>
            </w: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Accounts receivable</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100,00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110,00 </w:t>
            </w:r>
          </w:p>
        </w:tc>
        <w:tc>
          <w:tcPr>
            <w:tcW w:w="1418"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121,00 </w:t>
            </w: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Inventory</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60,00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66,00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72,60 </w:t>
            </w:r>
          </w:p>
        </w:tc>
        <w:tc>
          <w:tcPr>
            <w:tcW w:w="1418"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lang w:val="en-US"/>
              </w:rPr>
              <w:t xml:space="preserve"> $       79,86 </w:t>
            </w: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Current assets</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60.00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274,92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411,34 </w:t>
            </w:r>
          </w:p>
        </w:tc>
        <w:tc>
          <w:tcPr>
            <w:tcW w:w="1418"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561,40 </w:t>
            </w: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Fixed assets</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500,00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500,00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550,00 </w:t>
            </w:r>
          </w:p>
        </w:tc>
        <w:tc>
          <w:tcPr>
            <w:tcW w:w="1418"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605,00 </w:t>
            </w:r>
          </w:p>
        </w:tc>
      </w:tr>
      <w:tr w:rsidR="001E09E4" w:rsidRPr="00D83AC4" w:rsidTr="001E09E4">
        <w:trPr>
          <w:trHeight w:val="6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Less: Accumulated depreciation</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45,00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94,50 </w:t>
            </w:r>
          </w:p>
        </w:tc>
        <w:tc>
          <w:tcPr>
            <w:tcW w:w="1418"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148,95 </w:t>
            </w: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Total assets</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560,00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729,92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866,84 </w:t>
            </w:r>
          </w:p>
        </w:tc>
        <w:tc>
          <w:tcPr>
            <w:tcW w:w="1418"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1 017,45 </w:t>
            </w:r>
          </w:p>
        </w:tc>
      </w:tr>
      <w:tr w:rsidR="001E09E4" w:rsidRPr="00D83AC4" w:rsidTr="001E09E4">
        <w:trPr>
          <w:trHeight w:val="315"/>
        </w:trPr>
        <w:tc>
          <w:tcPr>
            <w:tcW w:w="3933"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c>
          <w:tcPr>
            <w:tcW w:w="1323"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c>
          <w:tcPr>
            <w:tcW w:w="1134"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c>
          <w:tcPr>
            <w:tcW w:w="1134"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c>
          <w:tcPr>
            <w:tcW w:w="1418"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r>
      <w:tr w:rsidR="001E09E4" w:rsidRPr="00D83AC4" w:rsidTr="001E09E4">
        <w:trPr>
          <w:trHeight w:val="315"/>
        </w:trPr>
        <w:tc>
          <w:tcPr>
            <w:tcW w:w="3933" w:type="dxa"/>
            <w:tcBorders>
              <w:top w:val="nil"/>
              <w:left w:val="nil"/>
              <w:bottom w:val="single" w:sz="8" w:space="0" w:color="auto"/>
              <w:right w:val="nil"/>
            </w:tcBorders>
            <w:shd w:val="clear" w:color="auto" w:fill="auto"/>
            <w:hideMark/>
          </w:tcPr>
          <w:p w:rsidR="001E09E4" w:rsidRPr="00D83AC4" w:rsidRDefault="001E09E4" w:rsidP="001E09E4">
            <w:pPr>
              <w:rPr>
                <w:color w:val="000000"/>
              </w:rPr>
            </w:pPr>
            <w:r w:rsidRPr="00D83AC4">
              <w:rPr>
                <w:color w:val="000000"/>
              </w:rPr>
              <w:t> </w:t>
            </w:r>
          </w:p>
        </w:tc>
        <w:tc>
          <w:tcPr>
            <w:tcW w:w="1323" w:type="dxa"/>
            <w:tcBorders>
              <w:top w:val="single" w:sz="8" w:space="0" w:color="auto"/>
              <w:left w:val="nil"/>
              <w:bottom w:val="single" w:sz="8" w:space="0" w:color="auto"/>
              <w:right w:val="nil"/>
            </w:tcBorders>
            <w:shd w:val="clear" w:color="auto" w:fill="auto"/>
            <w:hideMark/>
          </w:tcPr>
          <w:p w:rsidR="001E09E4" w:rsidRPr="00D83AC4" w:rsidRDefault="001E09E4" w:rsidP="001E09E4">
            <w:pPr>
              <w:rPr>
                <w:b/>
                <w:bCs/>
                <w:color w:val="000000"/>
              </w:rPr>
            </w:pPr>
            <w:r>
              <w:rPr>
                <w:b/>
                <w:bCs/>
                <w:color w:val="000000"/>
              </w:rPr>
              <w:t>1</w:t>
            </w:r>
          </w:p>
        </w:tc>
        <w:tc>
          <w:tcPr>
            <w:tcW w:w="1134" w:type="dxa"/>
            <w:tcBorders>
              <w:top w:val="single" w:sz="8" w:space="0" w:color="auto"/>
              <w:left w:val="nil"/>
              <w:bottom w:val="single" w:sz="8" w:space="0" w:color="auto"/>
              <w:right w:val="nil"/>
            </w:tcBorders>
            <w:shd w:val="clear" w:color="auto" w:fill="auto"/>
            <w:hideMark/>
          </w:tcPr>
          <w:p w:rsidR="001E09E4" w:rsidRPr="00D83AC4" w:rsidRDefault="001E09E4" w:rsidP="001E09E4">
            <w:pPr>
              <w:rPr>
                <w:b/>
                <w:bCs/>
                <w:color w:val="000000"/>
              </w:rPr>
            </w:pPr>
            <w:r>
              <w:rPr>
                <w:b/>
                <w:bCs/>
                <w:color w:val="000000"/>
              </w:rPr>
              <w:t>2</w:t>
            </w:r>
          </w:p>
        </w:tc>
        <w:tc>
          <w:tcPr>
            <w:tcW w:w="1134" w:type="dxa"/>
            <w:tcBorders>
              <w:top w:val="single" w:sz="8" w:space="0" w:color="auto"/>
              <w:left w:val="nil"/>
              <w:bottom w:val="single" w:sz="8" w:space="0" w:color="auto"/>
              <w:right w:val="nil"/>
            </w:tcBorders>
            <w:shd w:val="clear" w:color="auto" w:fill="auto"/>
            <w:hideMark/>
          </w:tcPr>
          <w:p w:rsidR="001E09E4" w:rsidRPr="00D83AC4" w:rsidRDefault="001E09E4" w:rsidP="001E09E4">
            <w:pPr>
              <w:rPr>
                <w:b/>
                <w:bCs/>
                <w:color w:val="000000"/>
              </w:rPr>
            </w:pPr>
            <w:r>
              <w:rPr>
                <w:b/>
                <w:bCs/>
                <w:color w:val="000000"/>
              </w:rPr>
              <w:t>3</w:t>
            </w:r>
          </w:p>
        </w:tc>
        <w:tc>
          <w:tcPr>
            <w:tcW w:w="1418" w:type="dxa"/>
            <w:tcBorders>
              <w:top w:val="single" w:sz="8" w:space="0" w:color="auto"/>
              <w:left w:val="nil"/>
              <w:bottom w:val="single" w:sz="8" w:space="0" w:color="auto"/>
              <w:right w:val="nil"/>
            </w:tcBorders>
            <w:shd w:val="clear" w:color="auto" w:fill="auto"/>
            <w:hideMark/>
          </w:tcPr>
          <w:p w:rsidR="001E09E4" w:rsidRPr="00D83AC4" w:rsidRDefault="001E09E4" w:rsidP="001E09E4">
            <w:pPr>
              <w:ind w:firstLineChars="100" w:firstLine="240"/>
              <w:rPr>
                <w:b/>
                <w:bCs/>
                <w:color w:val="000000"/>
              </w:rPr>
            </w:pPr>
            <w:r>
              <w:rPr>
                <w:b/>
                <w:bCs/>
                <w:color w:val="000000"/>
              </w:rPr>
              <w:t>4</w:t>
            </w: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Accounts payable</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50,00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55,00 </w:t>
            </w:r>
          </w:p>
        </w:tc>
        <w:tc>
          <w:tcPr>
            <w:tcW w:w="1418"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60,50 </w:t>
            </w:r>
          </w:p>
        </w:tc>
      </w:tr>
      <w:tr w:rsidR="001E09E4" w:rsidRPr="00D83AC4" w:rsidTr="001E09E4">
        <w:trPr>
          <w:trHeight w:val="615"/>
        </w:trPr>
        <w:tc>
          <w:tcPr>
            <w:tcW w:w="3933" w:type="dxa"/>
            <w:tcBorders>
              <w:top w:val="nil"/>
              <w:left w:val="nil"/>
              <w:bottom w:val="nil"/>
              <w:right w:val="nil"/>
            </w:tcBorders>
            <w:shd w:val="clear" w:color="auto" w:fill="auto"/>
            <w:hideMark/>
          </w:tcPr>
          <w:p w:rsidR="001E09E4" w:rsidRPr="00D83AC4" w:rsidRDefault="001E09E4" w:rsidP="001E09E4">
            <w:pPr>
              <w:rPr>
                <w:color w:val="000000"/>
                <w:lang w:val="en-US"/>
              </w:rPr>
            </w:pPr>
            <w:r w:rsidRPr="00D83AC4">
              <w:rPr>
                <w:color w:val="000000"/>
                <w:lang w:val="en-US"/>
              </w:rPr>
              <w:t>Current portion of long-term debt</w:t>
            </w:r>
          </w:p>
        </w:tc>
        <w:tc>
          <w:tcPr>
            <w:tcW w:w="1323"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lang w:val="en-US"/>
              </w:rPr>
              <w:t xml:space="preserve"> </w:t>
            </w:r>
            <w:r w:rsidRPr="007E00C1">
              <w:rPr>
                <w:color w:val="000000"/>
                <w:sz w:val="22"/>
                <w:szCs w:val="22"/>
              </w:rPr>
              <w:t xml:space="preserve">$        -   </w:t>
            </w:r>
          </w:p>
        </w:tc>
        <w:tc>
          <w:tcPr>
            <w:tcW w:w="1134"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   </w:t>
            </w:r>
          </w:p>
        </w:tc>
        <w:tc>
          <w:tcPr>
            <w:tcW w:w="1134"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   </w:t>
            </w:r>
          </w:p>
        </w:tc>
        <w:tc>
          <w:tcPr>
            <w:tcW w:w="1418"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   </w:t>
            </w: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Current liabilities</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55,00 </w:t>
            </w:r>
          </w:p>
        </w:tc>
        <w:tc>
          <w:tcPr>
            <w:tcW w:w="1418"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60,50 </w:t>
            </w: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Long-term debt</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224,00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246,40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271,04 </w:t>
            </w:r>
          </w:p>
        </w:tc>
        <w:tc>
          <w:tcPr>
            <w:tcW w:w="1418"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298,14 </w:t>
            </w: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Common stock</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336,00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336,00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336,00 </w:t>
            </w:r>
          </w:p>
        </w:tc>
        <w:tc>
          <w:tcPr>
            <w:tcW w:w="1418"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336,00 </w:t>
            </w:r>
          </w:p>
        </w:tc>
      </w:tr>
      <w:tr w:rsidR="001E09E4" w:rsidRPr="00D83AC4" w:rsidTr="001E09E4">
        <w:trPr>
          <w:trHeight w:val="300"/>
        </w:trPr>
        <w:tc>
          <w:tcPr>
            <w:tcW w:w="3933" w:type="dxa"/>
            <w:tcBorders>
              <w:top w:val="nil"/>
              <w:left w:val="nil"/>
              <w:bottom w:val="nil"/>
              <w:right w:val="nil"/>
            </w:tcBorders>
            <w:shd w:val="clear" w:color="auto" w:fill="auto"/>
            <w:hideMark/>
          </w:tcPr>
          <w:p w:rsidR="001E09E4" w:rsidRPr="00D83AC4" w:rsidRDefault="001E09E4" w:rsidP="001E09E4">
            <w:pPr>
              <w:rPr>
                <w:color w:val="000000"/>
              </w:rPr>
            </w:pPr>
            <w:r w:rsidRPr="00D83AC4">
              <w:rPr>
                <w:color w:val="000000"/>
                <w:lang w:val="en-US"/>
              </w:rPr>
              <w:t>Retained earnings</w:t>
            </w:r>
          </w:p>
        </w:tc>
        <w:tc>
          <w:tcPr>
            <w:tcW w:w="1323"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97,52 </w:t>
            </w:r>
          </w:p>
        </w:tc>
        <w:tc>
          <w:tcPr>
            <w:tcW w:w="1134"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204,80 </w:t>
            </w:r>
          </w:p>
        </w:tc>
        <w:tc>
          <w:tcPr>
            <w:tcW w:w="1418" w:type="dxa"/>
            <w:tcBorders>
              <w:top w:val="nil"/>
              <w:left w:val="nil"/>
              <w:bottom w:val="nil"/>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322,80 </w:t>
            </w:r>
          </w:p>
        </w:tc>
      </w:tr>
      <w:tr w:rsidR="001E09E4" w:rsidRPr="00D83AC4" w:rsidTr="001E09E4">
        <w:trPr>
          <w:trHeight w:val="315"/>
        </w:trPr>
        <w:tc>
          <w:tcPr>
            <w:tcW w:w="3933" w:type="dxa"/>
            <w:tcBorders>
              <w:top w:val="nil"/>
              <w:left w:val="nil"/>
              <w:bottom w:val="single" w:sz="8" w:space="0" w:color="auto"/>
              <w:right w:val="nil"/>
            </w:tcBorders>
            <w:shd w:val="clear" w:color="auto" w:fill="auto"/>
            <w:hideMark/>
          </w:tcPr>
          <w:p w:rsidR="001E09E4" w:rsidRPr="00D83AC4" w:rsidRDefault="001E09E4" w:rsidP="001E09E4">
            <w:pPr>
              <w:rPr>
                <w:color w:val="000000"/>
              </w:rPr>
            </w:pPr>
            <w:r w:rsidRPr="00D83AC4">
              <w:rPr>
                <w:color w:val="000000"/>
                <w:lang w:val="en-US"/>
              </w:rPr>
              <w:t>Total liabilities and equity</w:t>
            </w:r>
          </w:p>
        </w:tc>
        <w:tc>
          <w:tcPr>
            <w:tcW w:w="1323"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560,00 </w:t>
            </w:r>
          </w:p>
        </w:tc>
        <w:tc>
          <w:tcPr>
            <w:tcW w:w="1134"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729,92 </w:t>
            </w:r>
          </w:p>
        </w:tc>
        <w:tc>
          <w:tcPr>
            <w:tcW w:w="1134"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866,84 </w:t>
            </w:r>
          </w:p>
        </w:tc>
        <w:tc>
          <w:tcPr>
            <w:tcW w:w="1418" w:type="dxa"/>
            <w:tcBorders>
              <w:top w:val="nil"/>
              <w:left w:val="nil"/>
              <w:bottom w:val="single" w:sz="8" w:space="0" w:color="auto"/>
              <w:right w:val="nil"/>
            </w:tcBorders>
            <w:shd w:val="clear" w:color="auto" w:fill="auto"/>
            <w:hideMark/>
          </w:tcPr>
          <w:p w:rsidR="001E09E4" w:rsidRPr="007E00C1" w:rsidRDefault="001E09E4" w:rsidP="001E09E4">
            <w:pPr>
              <w:jc w:val="right"/>
              <w:rPr>
                <w:color w:val="000000"/>
                <w:sz w:val="22"/>
                <w:szCs w:val="22"/>
              </w:rPr>
            </w:pPr>
            <w:r w:rsidRPr="007E00C1">
              <w:rPr>
                <w:color w:val="000000"/>
                <w:sz w:val="22"/>
                <w:szCs w:val="22"/>
              </w:rPr>
              <w:t xml:space="preserve"> $  1 017,45 </w:t>
            </w:r>
          </w:p>
        </w:tc>
      </w:tr>
      <w:tr w:rsidR="001E09E4" w:rsidRPr="00D83AC4" w:rsidTr="001E09E4">
        <w:trPr>
          <w:trHeight w:val="300"/>
        </w:trPr>
        <w:tc>
          <w:tcPr>
            <w:tcW w:w="3933"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c>
          <w:tcPr>
            <w:tcW w:w="1323"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c>
          <w:tcPr>
            <w:tcW w:w="1134"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c>
          <w:tcPr>
            <w:tcW w:w="1134"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c>
          <w:tcPr>
            <w:tcW w:w="1418" w:type="dxa"/>
            <w:tcBorders>
              <w:top w:val="nil"/>
              <w:left w:val="nil"/>
              <w:bottom w:val="nil"/>
              <w:right w:val="nil"/>
            </w:tcBorders>
            <w:shd w:val="clear" w:color="auto" w:fill="auto"/>
            <w:noWrap/>
            <w:vAlign w:val="bottom"/>
            <w:hideMark/>
          </w:tcPr>
          <w:p w:rsidR="001E09E4" w:rsidRPr="00D83AC4" w:rsidRDefault="001E09E4" w:rsidP="001E09E4">
            <w:pPr>
              <w:rPr>
                <w:color w:val="000000"/>
              </w:rPr>
            </w:pPr>
          </w:p>
        </w:tc>
      </w:tr>
      <w:tr w:rsidR="001E09E4" w:rsidRPr="00A315A2" w:rsidTr="001E09E4">
        <w:trPr>
          <w:trHeight w:val="300"/>
        </w:trPr>
        <w:tc>
          <w:tcPr>
            <w:tcW w:w="7524" w:type="dxa"/>
            <w:gridSpan w:val="4"/>
            <w:tcBorders>
              <w:top w:val="nil"/>
              <w:left w:val="nil"/>
              <w:bottom w:val="nil"/>
              <w:right w:val="nil"/>
            </w:tcBorders>
            <w:shd w:val="clear" w:color="auto" w:fill="auto"/>
            <w:noWrap/>
            <w:vAlign w:val="bottom"/>
            <w:hideMark/>
          </w:tcPr>
          <w:p w:rsidR="001E09E4" w:rsidRPr="00D83AC4" w:rsidRDefault="001E09E4" w:rsidP="001E09E4">
            <w:pPr>
              <w:rPr>
                <w:color w:val="000000"/>
                <w:lang w:val="en-US"/>
              </w:rPr>
            </w:pPr>
            <w:r>
              <w:rPr>
                <w:color w:val="000000"/>
                <w:lang w:val="en-US"/>
              </w:rPr>
              <w:t>Dery</w:t>
            </w:r>
            <w:r w:rsidRPr="00D83AC4">
              <w:rPr>
                <w:color w:val="000000"/>
                <w:lang w:val="en-US"/>
              </w:rPr>
              <w:t xml:space="preserve"> Distribution, Inc. Working Capital (in Thousands)</w:t>
            </w:r>
          </w:p>
        </w:tc>
        <w:tc>
          <w:tcPr>
            <w:tcW w:w="1418" w:type="dxa"/>
            <w:tcBorders>
              <w:top w:val="nil"/>
              <w:left w:val="nil"/>
              <w:bottom w:val="nil"/>
              <w:right w:val="nil"/>
            </w:tcBorders>
            <w:shd w:val="clear" w:color="auto" w:fill="auto"/>
            <w:noWrap/>
            <w:vAlign w:val="bottom"/>
            <w:hideMark/>
          </w:tcPr>
          <w:p w:rsidR="001E09E4" w:rsidRPr="00D83AC4" w:rsidRDefault="001E09E4" w:rsidP="001E09E4">
            <w:pPr>
              <w:rPr>
                <w:color w:val="000000"/>
                <w:lang w:val="en-US"/>
              </w:rPr>
            </w:pPr>
          </w:p>
        </w:tc>
      </w:tr>
      <w:tr w:rsidR="001E09E4" w:rsidRPr="00E409B8" w:rsidTr="001E09E4">
        <w:trPr>
          <w:trHeight w:val="300"/>
        </w:trPr>
        <w:tc>
          <w:tcPr>
            <w:tcW w:w="39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lang w:val="en-US"/>
              </w:rPr>
            </w:pPr>
          </w:p>
        </w:tc>
        <w:tc>
          <w:tcPr>
            <w:tcW w:w="1323" w:type="dxa"/>
            <w:tcBorders>
              <w:top w:val="single" w:sz="4" w:space="0" w:color="auto"/>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b/>
                <w:bCs/>
                <w:color w:val="000000"/>
              </w:rPr>
            </w:pPr>
            <w:r w:rsidRPr="00E409B8">
              <w:rPr>
                <w:rFonts w:ascii="Times New Roman" w:hAnsi="Times New Roman"/>
                <w:b/>
                <w:bCs/>
                <w:color w:val="000000"/>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b/>
                <w:bCs/>
                <w:color w:val="000000"/>
              </w:rPr>
            </w:pPr>
            <w:r w:rsidRPr="00E409B8">
              <w:rPr>
                <w:rFonts w:ascii="Times New Roman" w:hAnsi="Times New Roman"/>
                <w:b/>
                <w:bCs/>
                <w:color w:val="000000"/>
              </w:rPr>
              <w:t>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b/>
                <w:bCs/>
                <w:color w:val="000000"/>
              </w:rPr>
            </w:pPr>
            <w:r w:rsidRPr="00E409B8">
              <w:rPr>
                <w:rFonts w:ascii="Times New Roman" w:hAnsi="Times New Roman"/>
                <w:b/>
                <w:bCs/>
                <w:color w:val="000000"/>
              </w:rPr>
              <w:t>3</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b/>
                <w:bCs/>
                <w:color w:val="000000"/>
              </w:rPr>
            </w:pPr>
            <w:r w:rsidRPr="00E409B8">
              <w:rPr>
                <w:rFonts w:ascii="Times New Roman" w:hAnsi="Times New Roman"/>
                <w:b/>
                <w:bCs/>
                <w:color w:val="000000"/>
              </w:rPr>
              <w:t>4</w:t>
            </w:r>
          </w:p>
        </w:tc>
      </w:tr>
      <w:tr w:rsidR="001E09E4" w:rsidRPr="00E409B8" w:rsidTr="001E09E4">
        <w:trPr>
          <w:trHeight w:val="300"/>
        </w:trPr>
        <w:tc>
          <w:tcPr>
            <w:tcW w:w="3933" w:type="dxa"/>
            <w:tcBorders>
              <w:top w:val="nil"/>
              <w:left w:val="single" w:sz="4" w:space="0" w:color="auto"/>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i/>
                <w:iCs/>
                <w:color w:val="000000"/>
              </w:rPr>
            </w:pPr>
            <w:r w:rsidRPr="00E409B8">
              <w:rPr>
                <w:rFonts w:ascii="Times New Roman" w:hAnsi="Times New Roman"/>
                <w:i/>
                <w:iCs/>
                <w:color w:val="000000"/>
                <w:lang w:val="en-US"/>
              </w:rPr>
              <w:lastRenderedPageBreak/>
              <w:t>Current assets excluding cash</w:t>
            </w:r>
          </w:p>
        </w:tc>
        <w:tc>
          <w:tcPr>
            <w:tcW w:w="1323"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p>
        </w:tc>
        <w:tc>
          <w:tcPr>
            <w:tcW w:w="1418"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p>
        </w:tc>
      </w:tr>
      <w:tr w:rsidR="001E09E4" w:rsidRPr="00E409B8" w:rsidTr="001E09E4">
        <w:trPr>
          <w:trHeight w:val="300"/>
        </w:trPr>
        <w:tc>
          <w:tcPr>
            <w:tcW w:w="3933" w:type="dxa"/>
            <w:tcBorders>
              <w:top w:val="nil"/>
              <w:left w:val="single" w:sz="4" w:space="0" w:color="auto"/>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lang w:val="en-US"/>
              </w:rPr>
              <w:t>Accounts receivable</w:t>
            </w:r>
          </w:p>
        </w:tc>
        <w:tc>
          <w:tcPr>
            <w:tcW w:w="1323"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0</w:t>
            </w: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110</w:t>
            </w:r>
          </w:p>
        </w:tc>
        <w:tc>
          <w:tcPr>
            <w:tcW w:w="1418"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121</w:t>
            </w:r>
          </w:p>
        </w:tc>
      </w:tr>
      <w:tr w:rsidR="001E09E4" w:rsidRPr="00E409B8" w:rsidTr="001E09E4">
        <w:trPr>
          <w:trHeight w:val="300"/>
        </w:trPr>
        <w:tc>
          <w:tcPr>
            <w:tcW w:w="3933" w:type="dxa"/>
            <w:tcBorders>
              <w:top w:val="nil"/>
              <w:left w:val="single" w:sz="4" w:space="0" w:color="auto"/>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lang w:val="en-US"/>
              </w:rPr>
              <w:t>Inventory</w:t>
            </w:r>
          </w:p>
        </w:tc>
        <w:tc>
          <w:tcPr>
            <w:tcW w:w="1323"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u w:val="single"/>
              </w:rPr>
            </w:pPr>
            <w:r w:rsidRPr="00E409B8">
              <w:rPr>
                <w:rFonts w:ascii="Times New Roman" w:hAnsi="Times New Roman"/>
                <w:color w:val="000000"/>
                <w:u w:val="single"/>
              </w:rPr>
              <w:t>60</w:t>
            </w: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u w:val="single"/>
              </w:rPr>
            </w:pPr>
            <w:r w:rsidRPr="00E409B8">
              <w:rPr>
                <w:rFonts w:ascii="Times New Roman" w:hAnsi="Times New Roman"/>
                <w:color w:val="000000"/>
                <w:u w:val="single"/>
              </w:rPr>
              <w:t>66</w:t>
            </w: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u w:val="single"/>
              </w:rPr>
            </w:pPr>
            <w:r w:rsidRPr="00E409B8">
              <w:rPr>
                <w:rFonts w:ascii="Times New Roman" w:hAnsi="Times New Roman"/>
                <w:color w:val="000000"/>
                <w:u w:val="single"/>
              </w:rPr>
              <w:t>72,6</w:t>
            </w:r>
          </w:p>
        </w:tc>
        <w:tc>
          <w:tcPr>
            <w:tcW w:w="1418"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u w:val="single"/>
              </w:rPr>
            </w:pPr>
            <w:r w:rsidRPr="00E409B8">
              <w:rPr>
                <w:rFonts w:ascii="Times New Roman" w:hAnsi="Times New Roman"/>
                <w:color w:val="000000"/>
                <w:u w:val="single"/>
              </w:rPr>
              <w:t>79,86</w:t>
            </w:r>
          </w:p>
        </w:tc>
      </w:tr>
      <w:tr w:rsidR="001E09E4" w:rsidRPr="00E409B8" w:rsidTr="001E09E4">
        <w:trPr>
          <w:trHeight w:val="615"/>
        </w:trPr>
        <w:tc>
          <w:tcPr>
            <w:tcW w:w="3933" w:type="dxa"/>
            <w:tcBorders>
              <w:top w:val="nil"/>
              <w:left w:val="single" w:sz="4" w:space="0" w:color="auto"/>
              <w:bottom w:val="single" w:sz="4" w:space="0" w:color="auto"/>
              <w:right w:val="single" w:sz="4" w:space="0" w:color="auto"/>
            </w:tcBorders>
            <w:shd w:val="clear" w:color="auto" w:fill="auto"/>
            <w:vAlign w:val="bottom"/>
            <w:hideMark/>
          </w:tcPr>
          <w:p w:rsidR="001E09E4" w:rsidRPr="00E409B8" w:rsidRDefault="001E09E4" w:rsidP="00E409B8">
            <w:pPr>
              <w:spacing w:after="0"/>
              <w:jc w:val="center"/>
              <w:rPr>
                <w:rFonts w:ascii="Times New Roman" w:hAnsi="Times New Roman"/>
                <w:color w:val="000000"/>
                <w:lang w:val="en-US"/>
              </w:rPr>
            </w:pPr>
            <w:r w:rsidRPr="00E409B8">
              <w:rPr>
                <w:rFonts w:ascii="Times New Roman" w:hAnsi="Times New Roman"/>
                <w:color w:val="000000"/>
                <w:lang w:val="en-US"/>
              </w:rPr>
              <w:t>Total current assets excluding cash</w:t>
            </w:r>
          </w:p>
        </w:tc>
        <w:tc>
          <w:tcPr>
            <w:tcW w:w="1323"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60</w:t>
            </w: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166</w:t>
            </w: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182,6</w:t>
            </w:r>
          </w:p>
        </w:tc>
        <w:tc>
          <w:tcPr>
            <w:tcW w:w="1418"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200,86</w:t>
            </w:r>
          </w:p>
        </w:tc>
      </w:tr>
      <w:tr w:rsidR="001E09E4" w:rsidRPr="00A315A2" w:rsidTr="001E09E4">
        <w:trPr>
          <w:trHeight w:val="300"/>
        </w:trPr>
        <w:tc>
          <w:tcPr>
            <w:tcW w:w="3933" w:type="dxa"/>
            <w:tcBorders>
              <w:top w:val="nil"/>
              <w:left w:val="single" w:sz="4" w:space="0" w:color="auto"/>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i/>
                <w:iCs/>
                <w:color w:val="000000"/>
                <w:lang w:val="en-US"/>
              </w:rPr>
            </w:pPr>
            <w:r w:rsidRPr="00E409B8">
              <w:rPr>
                <w:rFonts w:ascii="Times New Roman" w:hAnsi="Times New Roman"/>
                <w:i/>
                <w:iCs/>
                <w:color w:val="000000"/>
                <w:lang w:val="en-US"/>
              </w:rPr>
              <w:t>Current liabilities excluding short-term debt</w:t>
            </w:r>
          </w:p>
        </w:tc>
        <w:tc>
          <w:tcPr>
            <w:tcW w:w="1323"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lang w:val="en-US"/>
              </w:rPr>
            </w:pP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lang w:val="en-US"/>
              </w:rPr>
            </w:pP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lang w:val="en-US"/>
              </w:rPr>
            </w:pPr>
          </w:p>
        </w:tc>
        <w:tc>
          <w:tcPr>
            <w:tcW w:w="1418"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lang w:val="en-US"/>
              </w:rPr>
            </w:pPr>
          </w:p>
        </w:tc>
      </w:tr>
      <w:tr w:rsidR="001E09E4" w:rsidRPr="00E409B8" w:rsidTr="001E09E4">
        <w:trPr>
          <w:trHeight w:val="300"/>
        </w:trPr>
        <w:tc>
          <w:tcPr>
            <w:tcW w:w="3933" w:type="dxa"/>
            <w:tcBorders>
              <w:top w:val="nil"/>
              <w:left w:val="single" w:sz="4" w:space="0" w:color="auto"/>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lang w:val="en-US"/>
              </w:rPr>
              <w:t>Accounts payable</w:t>
            </w:r>
          </w:p>
        </w:tc>
        <w:tc>
          <w:tcPr>
            <w:tcW w:w="1323"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0</w:t>
            </w: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50</w:t>
            </w: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55</w:t>
            </w:r>
          </w:p>
        </w:tc>
        <w:tc>
          <w:tcPr>
            <w:tcW w:w="1418"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60,5</w:t>
            </w:r>
          </w:p>
        </w:tc>
      </w:tr>
      <w:tr w:rsidR="001E09E4" w:rsidRPr="00E409B8" w:rsidTr="001E09E4">
        <w:trPr>
          <w:trHeight w:val="300"/>
        </w:trPr>
        <w:tc>
          <w:tcPr>
            <w:tcW w:w="3933" w:type="dxa"/>
            <w:tcBorders>
              <w:top w:val="nil"/>
              <w:left w:val="single" w:sz="4" w:space="0" w:color="auto"/>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i/>
                <w:iCs/>
                <w:color w:val="000000"/>
              </w:rPr>
            </w:pPr>
            <w:r w:rsidRPr="00E409B8">
              <w:rPr>
                <w:rFonts w:ascii="Times New Roman" w:hAnsi="Times New Roman"/>
                <w:i/>
                <w:iCs/>
                <w:color w:val="000000"/>
                <w:lang w:val="en-US"/>
              </w:rPr>
              <w:t>Working capital</w:t>
            </w:r>
          </w:p>
        </w:tc>
        <w:tc>
          <w:tcPr>
            <w:tcW w:w="1323"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60</w:t>
            </w: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116</w:t>
            </w: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127,6</w:t>
            </w:r>
          </w:p>
        </w:tc>
        <w:tc>
          <w:tcPr>
            <w:tcW w:w="1418"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140,36</w:t>
            </w:r>
          </w:p>
        </w:tc>
      </w:tr>
      <w:tr w:rsidR="001E09E4" w:rsidRPr="00E409B8" w:rsidTr="001E09E4">
        <w:trPr>
          <w:trHeight w:val="300"/>
        </w:trPr>
        <w:tc>
          <w:tcPr>
            <w:tcW w:w="3933" w:type="dxa"/>
            <w:tcBorders>
              <w:top w:val="nil"/>
              <w:left w:val="single" w:sz="4" w:space="0" w:color="auto"/>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i/>
                <w:iCs/>
                <w:color w:val="000000"/>
              </w:rPr>
            </w:pPr>
            <w:r w:rsidRPr="00E409B8">
              <w:rPr>
                <w:rFonts w:ascii="Times New Roman" w:hAnsi="Times New Roman"/>
                <w:i/>
                <w:iCs/>
                <w:color w:val="000000"/>
                <w:lang w:val="en-US"/>
              </w:rPr>
              <w:t>Increase in working capital</w:t>
            </w:r>
          </w:p>
        </w:tc>
        <w:tc>
          <w:tcPr>
            <w:tcW w:w="1323"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11,6</w:t>
            </w:r>
          </w:p>
        </w:tc>
        <w:tc>
          <w:tcPr>
            <w:tcW w:w="1418" w:type="dxa"/>
            <w:tcBorders>
              <w:top w:val="nil"/>
              <w:left w:val="nil"/>
              <w:bottom w:val="single" w:sz="4" w:space="0" w:color="auto"/>
              <w:right w:val="single" w:sz="4" w:space="0" w:color="auto"/>
            </w:tcBorders>
            <w:shd w:val="clear" w:color="auto" w:fill="auto"/>
            <w:noWrap/>
            <w:vAlign w:val="bottom"/>
            <w:hideMark/>
          </w:tcPr>
          <w:p w:rsidR="001E09E4" w:rsidRPr="00E409B8" w:rsidRDefault="001E09E4" w:rsidP="00E409B8">
            <w:pPr>
              <w:spacing w:after="0"/>
              <w:jc w:val="center"/>
              <w:rPr>
                <w:rFonts w:ascii="Times New Roman" w:hAnsi="Times New Roman"/>
                <w:color w:val="000000"/>
              </w:rPr>
            </w:pPr>
            <w:r w:rsidRPr="00E409B8">
              <w:rPr>
                <w:rFonts w:ascii="Times New Roman" w:hAnsi="Times New Roman"/>
                <w:color w:val="000000"/>
              </w:rPr>
              <w:t>12,76</w:t>
            </w:r>
          </w:p>
        </w:tc>
      </w:tr>
    </w:tbl>
    <w:p w:rsidR="00E77B8E" w:rsidRPr="003719E2" w:rsidRDefault="00E77B8E" w:rsidP="00356BE0">
      <w:pPr>
        <w:pStyle w:val="10"/>
        <w:tabs>
          <w:tab w:val="left" w:pos="1134"/>
        </w:tabs>
        <w:spacing w:before="0" w:after="0" w:line="360" w:lineRule="auto"/>
        <w:ind w:firstLine="709"/>
        <w:contextualSpacing/>
        <w:jc w:val="both"/>
        <w:rPr>
          <w:sz w:val="16"/>
          <w:szCs w:val="16"/>
        </w:rPr>
      </w:pPr>
    </w:p>
    <w:p w:rsidR="001E09E4" w:rsidRPr="00E77B8E" w:rsidRDefault="00E77B8E" w:rsidP="00356BE0">
      <w:pPr>
        <w:pStyle w:val="10"/>
        <w:tabs>
          <w:tab w:val="left" w:pos="1134"/>
        </w:tabs>
        <w:spacing w:before="0" w:after="0" w:line="360" w:lineRule="auto"/>
        <w:ind w:firstLine="709"/>
        <w:contextualSpacing/>
        <w:jc w:val="both"/>
        <w:rPr>
          <w:color w:val="auto"/>
          <w:sz w:val="28"/>
          <w:szCs w:val="28"/>
          <w:lang w:eastAsia="ru-RU"/>
        </w:rPr>
      </w:pPr>
      <w:r w:rsidRPr="00E77B8E">
        <w:rPr>
          <w:color w:val="auto"/>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3719E2">
        <w:rPr>
          <w:color w:val="auto"/>
          <w:sz w:val="28"/>
          <w:szCs w:val="28"/>
          <w:lang w:eastAsia="ru-RU"/>
        </w:rPr>
        <w:t xml:space="preserve"> корпоративных финансов и корпоративного управления</w:t>
      </w:r>
      <w:r>
        <w:rPr>
          <w:color w:val="auto"/>
          <w:sz w:val="28"/>
          <w:szCs w:val="28"/>
          <w:lang w:eastAsia="ru-RU"/>
        </w:rPr>
        <w:t>.</w:t>
      </w:r>
    </w:p>
    <w:p w:rsidR="0075735D" w:rsidRPr="00386D4B" w:rsidRDefault="0075735D" w:rsidP="00CD3AEE">
      <w:pPr>
        <w:pStyle w:val="1"/>
        <w:tabs>
          <w:tab w:val="left" w:pos="1134"/>
        </w:tabs>
        <w:spacing w:before="0" w:after="0" w:line="360" w:lineRule="auto"/>
        <w:ind w:firstLine="720"/>
        <w:jc w:val="both"/>
        <w:rPr>
          <w:color w:val="auto"/>
          <w:sz w:val="28"/>
          <w:szCs w:val="28"/>
        </w:rPr>
      </w:pPr>
      <w:bookmarkStart w:id="23" w:name="_Toc8647341"/>
      <w:bookmarkStart w:id="24" w:name="_Toc11145542"/>
      <w:bookmarkStart w:id="25" w:name="_Toc21345560"/>
      <w:r w:rsidRPr="00386D4B">
        <w:rPr>
          <w:color w:val="auto"/>
          <w:sz w:val="28"/>
          <w:szCs w:val="28"/>
        </w:rPr>
        <w:t>7. Фонд оценочных средств для проведения промежуточной аттестации обучающихся по дисциплине</w:t>
      </w:r>
      <w:bookmarkEnd w:id="23"/>
      <w:bookmarkEnd w:id="24"/>
      <w:bookmarkEnd w:id="25"/>
    </w:p>
    <w:p w:rsidR="0075735D" w:rsidRPr="00DE064A" w:rsidRDefault="0075735D" w:rsidP="00CD3AEE">
      <w:pPr>
        <w:tabs>
          <w:tab w:val="left" w:pos="1134"/>
        </w:tabs>
        <w:spacing w:after="0" w:line="360" w:lineRule="auto"/>
        <w:ind w:firstLine="720"/>
        <w:jc w:val="both"/>
        <w:rPr>
          <w:rFonts w:ascii="Times New Roman" w:hAnsi="Times New Roman"/>
          <w:sz w:val="28"/>
          <w:szCs w:val="28"/>
          <w:lang w:eastAsia="ru-RU"/>
        </w:rPr>
      </w:pPr>
      <w:bookmarkStart w:id="26" w:name="_Toc449699548"/>
      <w:r w:rsidRPr="0075735D">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sz w:val="28"/>
          <w:szCs w:val="28"/>
          <w:lang w:eastAsia="ru-RU"/>
        </w:rPr>
        <w:t>».</w:t>
      </w:r>
    </w:p>
    <w:p w:rsidR="0075735D" w:rsidRPr="00DE064A" w:rsidRDefault="0075735D" w:rsidP="00CD3AEE">
      <w:pPr>
        <w:tabs>
          <w:tab w:val="left" w:pos="1134"/>
        </w:tabs>
        <w:spacing w:after="0" w:line="360" w:lineRule="auto"/>
        <w:ind w:firstLine="720"/>
        <w:jc w:val="both"/>
        <w:rPr>
          <w:rFonts w:ascii="Times New Roman" w:hAnsi="Times New Roman"/>
          <w:b/>
          <w:sz w:val="28"/>
          <w:szCs w:val="20"/>
          <w:lang w:eastAsia="ru-RU"/>
        </w:rPr>
      </w:pPr>
      <w:bookmarkStart w:id="27" w:name="_Toc969653"/>
      <w:r w:rsidRPr="00DE064A">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26"/>
      <w:r w:rsidRPr="00DE064A">
        <w:rPr>
          <w:rFonts w:ascii="Times New Roman" w:hAnsi="Times New Roman"/>
          <w:b/>
          <w:sz w:val="28"/>
          <w:szCs w:val="20"/>
          <w:lang w:eastAsia="ru-RU"/>
        </w:rPr>
        <w:t xml:space="preserve"> и знаний</w:t>
      </w:r>
      <w:bookmarkEnd w:id="27"/>
    </w:p>
    <w:p w:rsidR="0055742D" w:rsidRDefault="00472D72" w:rsidP="00987B18">
      <w:pPr>
        <w:pStyle w:val="10"/>
        <w:keepNext/>
        <w:tabs>
          <w:tab w:val="left" w:pos="1134"/>
        </w:tabs>
        <w:spacing w:before="0" w:after="0" w:line="360" w:lineRule="auto"/>
        <w:ind w:firstLine="720"/>
        <w:jc w:val="both"/>
        <w:rPr>
          <w:b/>
          <w:color w:val="auto"/>
          <w:sz w:val="28"/>
          <w:szCs w:val="28"/>
        </w:rPr>
      </w:pPr>
      <w:r w:rsidRPr="0075735D">
        <w:rPr>
          <w:b/>
          <w:color w:val="auto"/>
          <w:sz w:val="28"/>
          <w:szCs w:val="28"/>
        </w:rPr>
        <w:t>Примерный п</w:t>
      </w:r>
      <w:r w:rsidR="0055742D" w:rsidRPr="0075735D">
        <w:rPr>
          <w:b/>
          <w:color w:val="auto"/>
          <w:sz w:val="28"/>
          <w:szCs w:val="28"/>
        </w:rPr>
        <w:t xml:space="preserve">еречень вопросов к </w:t>
      </w:r>
      <w:r w:rsidR="0089565F">
        <w:rPr>
          <w:b/>
          <w:color w:val="auto"/>
          <w:sz w:val="28"/>
          <w:szCs w:val="28"/>
        </w:rPr>
        <w:t>зачету</w:t>
      </w:r>
      <w:r w:rsidR="0055742D" w:rsidRPr="0075735D">
        <w:rPr>
          <w:b/>
          <w:color w:val="auto"/>
          <w:sz w:val="28"/>
          <w:szCs w:val="28"/>
        </w:rPr>
        <w:t>:</w:t>
      </w:r>
    </w:p>
    <w:p w:rsidR="007D0423" w:rsidRPr="000822C0" w:rsidRDefault="00E409B8" w:rsidP="0049232A">
      <w:pPr>
        <w:pStyle w:val="a6"/>
        <w:numPr>
          <w:ilvl w:val="0"/>
          <w:numId w:val="9"/>
        </w:numPr>
        <w:tabs>
          <w:tab w:val="left" w:pos="1134"/>
        </w:tabs>
        <w:spacing w:line="360" w:lineRule="auto"/>
        <w:ind w:left="0" w:firstLine="720"/>
        <w:contextualSpacing/>
        <w:jc w:val="both"/>
        <w:rPr>
          <w:sz w:val="28"/>
          <w:szCs w:val="28"/>
        </w:rPr>
      </w:pPr>
      <w:r>
        <w:rPr>
          <w:sz w:val="28"/>
          <w:szCs w:val="28"/>
        </w:rPr>
        <w:t>Какова взаимосвязь</w:t>
      </w:r>
      <w:r w:rsidR="007D0423" w:rsidRPr="000822C0">
        <w:rPr>
          <w:sz w:val="28"/>
          <w:szCs w:val="28"/>
        </w:rPr>
        <w:t xml:space="preserve"> бухгалтерских стандарт</w:t>
      </w:r>
      <w:r>
        <w:rPr>
          <w:sz w:val="28"/>
          <w:szCs w:val="28"/>
        </w:rPr>
        <w:t>ов и стандартов в области оценки</w:t>
      </w:r>
      <w:r w:rsidR="007D0423" w:rsidRPr="000822C0">
        <w:rPr>
          <w:sz w:val="28"/>
          <w:szCs w:val="28"/>
        </w:rPr>
        <w:t>?</w:t>
      </w:r>
    </w:p>
    <w:p w:rsidR="007D0423" w:rsidRDefault="007D0423" w:rsidP="0049232A">
      <w:pPr>
        <w:pStyle w:val="a6"/>
        <w:numPr>
          <w:ilvl w:val="0"/>
          <w:numId w:val="9"/>
        </w:numPr>
        <w:tabs>
          <w:tab w:val="left" w:pos="1134"/>
        </w:tabs>
        <w:spacing w:line="360" w:lineRule="auto"/>
        <w:ind w:left="0" w:firstLine="720"/>
        <w:contextualSpacing/>
        <w:jc w:val="both"/>
        <w:rPr>
          <w:sz w:val="28"/>
          <w:szCs w:val="28"/>
        </w:rPr>
      </w:pPr>
      <w:r w:rsidRPr="000822C0">
        <w:rPr>
          <w:sz w:val="28"/>
          <w:szCs w:val="28"/>
        </w:rPr>
        <w:t>Назовите виды денежных потоков, которые строит оценщик при стоимостной оценке.</w:t>
      </w:r>
      <w:r w:rsidR="00E409B8">
        <w:rPr>
          <w:sz w:val="28"/>
          <w:szCs w:val="28"/>
        </w:rPr>
        <w:t xml:space="preserve"> Сформулируйте их отличия.</w:t>
      </w:r>
    </w:p>
    <w:p w:rsidR="007D0423" w:rsidRDefault="007D0423" w:rsidP="0049232A">
      <w:pPr>
        <w:pStyle w:val="a6"/>
        <w:numPr>
          <w:ilvl w:val="0"/>
          <w:numId w:val="9"/>
        </w:numPr>
        <w:tabs>
          <w:tab w:val="left" w:pos="1134"/>
        </w:tabs>
        <w:spacing w:line="360" w:lineRule="auto"/>
        <w:ind w:left="0" w:firstLine="720"/>
        <w:contextualSpacing/>
        <w:jc w:val="both"/>
        <w:rPr>
          <w:sz w:val="28"/>
          <w:szCs w:val="28"/>
        </w:rPr>
      </w:pPr>
      <w:r w:rsidRPr="000822C0">
        <w:rPr>
          <w:sz w:val="28"/>
          <w:szCs w:val="28"/>
        </w:rPr>
        <w:t xml:space="preserve">Почему возникают сложности с использованием мультипликаторов публичных компаний при оценке частных компаний? </w:t>
      </w:r>
    </w:p>
    <w:p w:rsidR="007D0423" w:rsidRDefault="00E409B8" w:rsidP="0049232A">
      <w:pPr>
        <w:pStyle w:val="a6"/>
        <w:numPr>
          <w:ilvl w:val="0"/>
          <w:numId w:val="9"/>
        </w:numPr>
        <w:tabs>
          <w:tab w:val="left" w:pos="1134"/>
        </w:tabs>
        <w:spacing w:line="360" w:lineRule="auto"/>
        <w:ind w:left="0" w:firstLine="720"/>
        <w:contextualSpacing/>
        <w:jc w:val="both"/>
        <w:rPr>
          <w:sz w:val="28"/>
          <w:szCs w:val="28"/>
        </w:rPr>
      </w:pPr>
      <w:r>
        <w:rPr>
          <w:sz w:val="28"/>
          <w:szCs w:val="28"/>
        </w:rPr>
        <w:t>Какие источники информации используются при применении</w:t>
      </w:r>
      <w:r w:rsidRPr="000822C0">
        <w:rPr>
          <w:sz w:val="28"/>
          <w:szCs w:val="28"/>
        </w:rPr>
        <w:t xml:space="preserve"> </w:t>
      </w:r>
      <w:r>
        <w:rPr>
          <w:sz w:val="28"/>
          <w:szCs w:val="28"/>
        </w:rPr>
        <w:t>метода</w:t>
      </w:r>
      <w:r w:rsidR="007D0423" w:rsidRPr="000822C0">
        <w:rPr>
          <w:sz w:val="28"/>
          <w:szCs w:val="28"/>
        </w:rPr>
        <w:t xml:space="preserve"> сделок в зарубежной оценочной практике?</w:t>
      </w:r>
      <w:r>
        <w:rPr>
          <w:sz w:val="28"/>
          <w:szCs w:val="28"/>
        </w:rPr>
        <w:t xml:space="preserve"> Дайте характеристику перечисленным источникам.</w:t>
      </w:r>
    </w:p>
    <w:p w:rsidR="00405E4B" w:rsidRPr="0068625B" w:rsidRDefault="00405E4B" w:rsidP="003719E2">
      <w:pPr>
        <w:pStyle w:val="a6"/>
        <w:widowControl w:val="0"/>
        <w:numPr>
          <w:ilvl w:val="0"/>
          <w:numId w:val="9"/>
        </w:numPr>
        <w:tabs>
          <w:tab w:val="left" w:pos="1134"/>
        </w:tabs>
        <w:spacing w:line="360" w:lineRule="auto"/>
        <w:ind w:left="0" w:firstLine="720"/>
        <w:contextualSpacing/>
        <w:jc w:val="both"/>
        <w:rPr>
          <w:sz w:val="28"/>
          <w:szCs w:val="28"/>
        </w:rPr>
      </w:pPr>
      <w:r w:rsidRPr="0068625B">
        <w:rPr>
          <w:sz w:val="28"/>
          <w:szCs w:val="28"/>
        </w:rPr>
        <w:t xml:space="preserve">Сформулируйте особенности предоставления информации иностранными интернет сайтами. В чем отличие от российских источников </w:t>
      </w:r>
      <w:r w:rsidRPr="0068625B">
        <w:rPr>
          <w:sz w:val="28"/>
          <w:szCs w:val="28"/>
        </w:rPr>
        <w:lastRenderedPageBreak/>
        <w:t xml:space="preserve">аналогичной информации? </w:t>
      </w:r>
    </w:p>
    <w:p w:rsidR="007D0423" w:rsidRDefault="007D0423" w:rsidP="0049232A">
      <w:pPr>
        <w:pStyle w:val="a6"/>
        <w:numPr>
          <w:ilvl w:val="0"/>
          <w:numId w:val="9"/>
        </w:numPr>
        <w:tabs>
          <w:tab w:val="left" w:pos="1134"/>
        </w:tabs>
        <w:spacing w:line="360" w:lineRule="auto"/>
        <w:ind w:left="0" w:firstLine="720"/>
        <w:contextualSpacing/>
        <w:jc w:val="both"/>
        <w:rPr>
          <w:sz w:val="28"/>
          <w:szCs w:val="28"/>
        </w:rPr>
      </w:pPr>
      <w:r w:rsidRPr="000822C0">
        <w:rPr>
          <w:sz w:val="28"/>
          <w:szCs w:val="28"/>
        </w:rPr>
        <w:t>Как факторы влияют на оценку методом сделок?</w:t>
      </w:r>
    </w:p>
    <w:p w:rsidR="007D0423" w:rsidRDefault="00E409B8" w:rsidP="0049232A">
      <w:pPr>
        <w:pStyle w:val="a6"/>
        <w:numPr>
          <w:ilvl w:val="0"/>
          <w:numId w:val="9"/>
        </w:numPr>
        <w:tabs>
          <w:tab w:val="left" w:pos="1134"/>
        </w:tabs>
        <w:spacing w:line="360" w:lineRule="auto"/>
        <w:ind w:left="0" w:firstLine="720"/>
        <w:contextualSpacing/>
        <w:jc w:val="both"/>
        <w:rPr>
          <w:sz w:val="28"/>
          <w:szCs w:val="28"/>
        </w:rPr>
      </w:pPr>
      <w:r>
        <w:rPr>
          <w:sz w:val="28"/>
          <w:szCs w:val="28"/>
        </w:rPr>
        <w:t>Опишите взаимосвязь подходов в оценке.</w:t>
      </w:r>
    </w:p>
    <w:p w:rsidR="007D0423" w:rsidRDefault="007D0423" w:rsidP="0049232A">
      <w:pPr>
        <w:pStyle w:val="a6"/>
        <w:numPr>
          <w:ilvl w:val="0"/>
          <w:numId w:val="9"/>
        </w:numPr>
        <w:tabs>
          <w:tab w:val="left" w:pos="1134"/>
        </w:tabs>
        <w:spacing w:line="360" w:lineRule="auto"/>
        <w:ind w:left="0" w:firstLine="720"/>
        <w:contextualSpacing/>
        <w:jc w:val="both"/>
        <w:rPr>
          <w:sz w:val="28"/>
          <w:szCs w:val="28"/>
        </w:rPr>
      </w:pPr>
      <w:r w:rsidRPr="000822C0">
        <w:rPr>
          <w:sz w:val="28"/>
          <w:szCs w:val="28"/>
        </w:rPr>
        <w:t>Насколько затратный подход подходит для оценки действующих предприятий?</w:t>
      </w:r>
      <w:r w:rsidR="00E409B8">
        <w:rPr>
          <w:sz w:val="28"/>
          <w:szCs w:val="28"/>
        </w:rPr>
        <w:t xml:space="preserve"> Приведите примеры предприятий нескольких отраслей.</w:t>
      </w:r>
    </w:p>
    <w:p w:rsidR="007D0423" w:rsidRDefault="00E409B8" w:rsidP="0049232A">
      <w:pPr>
        <w:pStyle w:val="a6"/>
        <w:numPr>
          <w:ilvl w:val="0"/>
          <w:numId w:val="9"/>
        </w:numPr>
        <w:tabs>
          <w:tab w:val="left" w:pos="1134"/>
        </w:tabs>
        <w:spacing w:line="360" w:lineRule="auto"/>
        <w:ind w:left="0" w:firstLine="720"/>
        <w:contextualSpacing/>
        <w:jc w:val="both"/>
        <w:rPr>
          <w:sz w:val="28"/>
          <w:szCs w:val="28"/>
        </w:rPr>
      </w:pPr>
      <w:r>
        <w:rPr>
          <w:sz w:val="28"/>
          <w:szCs w:val="28"/>
        </w:rPr>
        <w:t>Раскрыть предпосылки применения</w:t>
      </w:r>
      <w:r w:rsidR="007D0423" w:rsidRPr="000822C0">
        <w:rPr>
          <w:sz w:val="28"/>
          <w:szCs w:val="28"/>
        </w:rPr>
        <w:t xml:space="preserve"> премии за контроль и за недостаток ликвидности? </w:t>
      </w:r>
    </w:p>
    <w:p w:rsidR="007D0423" w:rsidRDefault="007D0423" w:rsidP="0049232A">
      <w:pPr>
        <w:pStyle w:val="a6"/>
        <w:numPr>
          <w:ilvl w:val="0"/>
          <w:numId w:val="9"/>
        </w:numPr>
        <w:tabs>
          <w:tab w:val="left" w:pos="1134"/>
        </w:tabs>
        <w:spacing w:line="360" w:lineRule="auto"/>
        <w:ind w:left="0" w:firstLine="720"/>
        <w:contextualSpacing/>
        <w:jc w:val="both"/>
        <w:rPr>
          <w:sz w:val="28"/>
          <w:szCs w:val="28"/>
        </w:rPr>
      </w:pPr>
      <w:r w:rsidRPr="000822C0">
        <w:rPr>
          <w:sz w:val="28"/>
          <w:szCs w:val="28"/>
        </w:rPr>
        <w:t>Каки</w:t>
      </w:r>
      <w:r w:rsidR="00E409B8">
        <w:rPr>
          <w:sz w:val="28"/>
          <w:szCs w:val="28"/>
        </w:rPr>
        <w:t>м образом может быть определена</w:t>
      </w:r>
      <w:r w:rsidRPr="000822C0">
        <w:rPr>
          <w:sz w:val="28"/>
          <w:szCs w:val="28"/>
        </w:rPr>
        <w:t xml:space="preserve"> скидк</w:t>
      </w:r>
      <w:r w:rsidR="00E409B8">
        <w:rPr>
          <w:sz w:val="28"/>
          <w:szCs w:val="28"/>
        </w:rPr>
        <w:t>а</w:t>
      </w:r>
      <w:r w:rsidRPr="000822C0">
        <w:rPr>
          <w:sz w:val="28"/>
          <w:szCs w:val="28"/>
        </w:rPr>
        <w:t xml:space="preserve"> на ликвидность? </w:t>
      </w:r>
    </w:p>
    <w:p w:rsidR="007D0423" w:rsidRDefault="00E409B8" w:rsidP="0049232A">
      <w:pPr>
        <w:pStyle w:val="a6"/>
        <w:numPr>
          <w:ilvl w:val="0"/>
          <w:numId w:val="9"/>
        </w:numPr>
        <w:tabs>
          <w:tab w:val="left" w:pos="1134"/>
        </w:tabs>
        <w:spacing w:line="360" w:lineRule="auto"/>
        <w:ind w:left="0" w:firstLine="720"/>
        <w:contextualSpacing/>
        <w:jc w:val="both"/>
        <w:rPr>
          <w:sz w:val="28"/>
          <w:szCs w:val="28"/>
        </w:rPr>
      </w:pPr>
      <w:r>
        <w:rPr>
          <w:sz w:val="28"/>
          <w:szCs w:val="28"/>
        </w:rPr>
        <w:t>Какие виды скидок кроме контроля и ликвидности применяются в зарубежной оценочной практике?</w:t>
      </w:r>
    </w:p>
    <w:p w:rsidR="007D0423" w:rsidRDefault="00E409B8" w:rsidP="0049232A">
      <w:pPr>
        <w:pStyle w:val="a6"/>
        <w:numPr>
          <w:ilvl w:val="0"/>
          <w:numId w:val="9"/>
        </w:numPr>
        <w:tabs>
          <w:tab w:val="left" w:pos="1134"/>
        </w:tabs>
        <w:spacing w:line="360" w:lineRule="auto"/>
        <w:ind w:left="0" w:firstLine="720"/>
        <w:contextualSpacing/>
        <w:jc w:val="both"/>
        <w:rPr>
          <w:sz w:val="28"/>
          <w:szCs w:val="28"/>
        </w:rPr>
      </w:pPr>
      <w:r>
        <w:rPr>
          <w:sz w:val="28"/>
          <w:szCs w:val="28"/>
        </w:rPr>
        <w:t>Описать способы определения безрисковой</w:t>
      </w:r>
      <w:r w:rsidR="00C9109A">
        <w:rPr>
          <w:sz w:val="28"/>
          <w:szCs w:val="28"/>
        </w:rPr>
        <w:t xml:space="preserve"> ставки в странах с различным уровнем развития рынка ценных бумаг.</w:t>
      </w:r>
    </w:p>
    <w:p w:rsidR="007D0423" w:rsidRDefault="00C9109A" w:rsidP="0049232A">
      <w:pPr>
        <w:pStyle w:val="a6"/>
        <w:numPr>
          <w:ilvl w:val="0"/>
          <w:numId w:val="9"/>
        </w:numPr>
        <w:tabs>
          <w:tab w:val="left" w:pos="1134"/>
        </w:tabs>
        <w:spacing w:line="360" w:lineRule="auto"/>
        <w:ind w:left="0" w:firstLine="720"/>
        <w:contextualSpacing/>
        <w:jc w:val="both"/>
        <w:rPr>
          <w:sz w:val="28"/>
          <w:szCs w:val="28"/>
        </w:rPr>
      </w:pPr>
      <w:r>
        <w:rPr>
          <w:sz w:val="28"/>
          <w:szCs w:val="28"/>
        </w:rPr>
        <w:t>Привести способы нормализации доходности ценных бумаг для расчета безрисковой ставки.</w:t>
      </w:r>
    </w:p>
    <w:p w:rsidR="007D0423" w:rsidRDefault="00C9109A" w:rsidP="0049232A">
      <w:pPr>
        <w:pStyle w:val="a6"/>
        <w:numPr>
          <w:ilvl w:val="0"/>
          <w:numId w:val="9"/>
        </w:numPr>
        <w:tabs>
          <w:tab w:val="left" w:pos="1134"/>
        </w:tabs>
        <w:spacing w:line="360" w:lineRule="auto"/>
        <w:ind w:left="0" w:firstLine="720"/>
        <w:contextualSpacing/>
        <w:jc w:val="both"/>
        <w:rPr>
          <w:sz w:val="28"/>
          <w:szCs w:val="28"/>
        </w:rPr>
      </w:pPr>
      <w:r>
        <w:rPr>
          <w:sz w:val="28"/>
          <w:szCs w:val="28"/>
        </w:rPr>
        <w:t>Привести ограничения использования коэффициента</w:t>
      </w:r>
      <w:r w:rsidR="007D0423" w:rsidRPr="000822C0">
        <w:rPr>
          <w:sz w:val="28"/>
          <w:szCs w:val="28"/>
        </w:rPr>
        <w:t xml:space="preserve"> бэт</w:t>
      </w:r>
      <w:r>
        <w:rPr>
          <w:sz w:val="28"/>
          <w:szCs w:val="28"/>
        </w:rPr>
        <w:t>а</w:t>
      </w:r>
      <w:r w:rsidR="007D0423" w:rsidRPr="000822C0">
        <w:rPr>
          <w:sz w:val="28"/>
          <w:szCs w:val="28"/>
        </w:rPr>
        <w:t xml:space="preserve"> для оценки частных компаний, акции которых не обращаются на рынке</w:t>
      </w:r>
      <w:r>
        <w:rPr>
          <w:sz w:val="28"/>
          <w:szCs w:val="28"/>
        </w:rPr>
        <w:t>.</w:t>
      </w:r>
    </w:p>
    <w:p w:rsidR="007D0423" w:rsidRDefault="00DB3ABB" w:rsidP="0049232A">
      <w:pPr>
        <w:pStyle w:val="a6"/>
        <w:numPr>
          <w:ilvl w:val="0"/>
          <w:numId w:val="9"/>
        </w:numPr>
        <w:tabs>
          <w:tab w:val="left" w:pos="1134"/>
        </w:tabs>
        <w:spacing w:line="360" w:lineRule="auto"/>
        <w:ind w:left="0" w:firstLine="720"/>
        <w:contextualSpacing/>
        <w:jc w:val="both"/>
        <w:rPr>
          <w:sz w:val="28"/>
          <w:szCs w:val="28"/>
        </w:rPr>
      </w:pPr>
      <w:r>
        <w:rPr>
          <w:sz w:val="28"/>
          <w:szCs w:val="28"/>
        </w:rPr>
        <w:t>Чем отличаются</w:t>
      </w:r>
      <w:r w:rsidR="007D0423" w:rsidRPr="000822C0">
        <w:rPr>
          <w:sz w:val="28"/>
          <w:szCs w:val="28"/>
        </w:rPr>
        <w:t xml:space="preserve"> рычаговая и безрычаговая бэты? К каким ошибкам может привести отсутствие перерасчета бэты с учетом долга?</w:t>
      </w:r>
    </w:p>
    <w:p w:rsidR="007D0423" w:rsidRDefault="007D0423" w:rsidP="0049232A">
      <w:pPr>
        <w:pStyle w:val="a6"/>
        <w:numPr>
          <w:ilvl w:val="0"/>
          <w:numId w:val="9"/>
        </w:numPr>
        <w:tabs>
          <w:tab w:val="left" w:pos="1134"/>
        </w:tabs>
        <w:spacing w:line="360" w:lineRule="auto"/>
        <w:ind w:left="0" w:firstLine="720"/>
        <w:contextualSpacing/>
        <w:jc w:val="both"/>
        <w:rPr>
          <w:sz w:val="28"/>
          <w:szCs w:val="28"/>
        </w:rPr>
      </w:pPr>
      <w:r w:rsidRPr="000822C0">
        <w:rPr>
          <w:sz w:val="28"/>
          <w:szCs w:val="28"/>
        </w:rPr>
        <w:t xml:space="preserve">Что на практике делает оценщик при невозможности рассчитать бэту оцениваемой частной компании, акции которой не котируются на бирже, и к каким ошибкам это может привести? Как это перепроверить с использованием данных сравнительного подхода </w:t>
      </w:r>
      <w:r w:rsidR="00DB3ABB">
        <w:rPr>
          <w:sz w:val="28"/>
          <w:szCs w:val="28"/>
        </w:rPr>
        <w:t>при оценке</w:t>
      </w:r>
      <w:r w:rsidRPr="000822C0">
        <w:rPr>
          <w:sz w:val="28"/>
          <w:szCs w:val="28"/>
        </w:rPr>
        <w:t xml:space="preserve">? </w:t>
      </w:r>
    </w:p>
    <w:p w:rsidR="007D0423" w:rsidRDefault="00DB3ABB" w:rsidP="0049232A">
      <w:pPr>
        <w:pStyle w:val="a6"/>
        <w:numPr>
          <w:ilvl w:val="0"/>
          <w:numId w:val="9"/>
        </w:numPr>
        <w:tabs>
          <w:tab w:val="left" w:pos="1134"/>
        </w:tabs>
        <w:spacing w:line="360" w:lineRule="auto"/>
        <w:ind w:left="0" w:firstLine="720"/>
        <w:contextualSpacing/>
        <w:jc w:val="both"/>
        <w:rPr>
          <w:sz w:val="28"/>
          <w:szCs w:val="28"/>
        </w:rPr>
      </w:pPr>
      <w:r>
        <w:rPr>
          <w:sz w:val="28"/>
          <w:szCs w:val="28"/>
        </w:rPr>
        <w:t>Описать специфику определения коэффициента</w:t>
      </w:r>
      <w:r w:rsidR="007D0423" w:rsidRPr="000822C0">
        <w:rPr>
          <w:sz w:val="28"/>
          <w:szCs w:val="28"/>
        </w:rPr>
        <w:t xml:space="preserve"> бэта раз</w:t>
      </w:r>
      <w:r>
        <w:rPr>
          <w:sz w:val="28"/>
          <w:szCs w:val="28"/>
        </w:rPr>
        <w:t>личными аналитическими</w:t>
      </w:r>
      <w:r w:rsidR="007D0423" w:rsidRPr="000822C0">
        <w:rPr>
          <w:sz w:val="28"/>
          <w:szCs w:val="28"/>
        </w:rPr>
        <w:t xml:space="preserve"> компани</w:t>
      </w:r>
      <w:r>
        <w:rPr>
          <w:sz w:val="28"/>
          <w:szCs w:val="28"/>
        </w:rPr>
        <w:t>ями.</w:t>
      </w:r>
      <w:r w:rsidR="007D0423" w:rsidRPr="000822C0">
        <w:rPr>
          <w:sz w:val="28"/>
          <w:szCs w:val="28"/>
        </w:rPr>
        <w:t xml:space="preserve"> </w:t>
      </w:r>
    </w:p>
    <w:p w:rsidR="007D0423" w:rsidRDefault="00DB3ABB" w:rsidP="0049232A">
      <w:pPr>
        <w:pStyle w:val="a6"/>
        <w:numPr>
          <w:ilvl w:val="0"/>
          <w:numId w:val="9"/>
        </w:numPr>
        <w:tabs>
          <w:tab w:val="left" w:pos="1134"/>
        </w:tabs>
        <w:spacing w:line="360" w:lineRule="auto"/>
        <w:ind w:left="0" w:firstLine="720"/>
        <w:contextualSpacing/>
        <w:jc w:val="both"/>
        <w:rPr>
          <w:sz w:val="28"/>
          <w:szCs w:val="28"/>
        </w:rPr>
      </w:pPr>
      <w:r>
        <w:rPr>
          <w:sz w:val="28"/>
          <w:szCs w:val="28"/>
        </w:rPr>
        <w:t>Какие существуют варианты ошибок при расчете премии за размер?</w:t>
      </w:r>
    </w:p>
    <w:p w:rsidR="007D0423" w:rsidRDefault="007D0423" w:rsidP="0049232A">
      <w:pPr>
        <w:pStyle w:val="a6"/>
        <w:numPr>
          <w:ilvl w:val="0"/>
          <w:numId w:val="9"/>
        </w:numPr>
        <w:tabs>
          <w:tab w:val="left" w:pos="1134"/>
        </w:tabs>
        <w:spacing w:line="360" w:lineRule="auto"/>
        <w:ind w:left="0" w:firstLine="720"/>
        <w:contextualSpacing/>
        <w:jc w:val="both"/>
        <w:rPr>
          <w:sz w:val="28"/>
          <w:szCs w:val="28"/>
        </w:rPr>
      </w:pPr>
      <w:r w:rsidRPr="000822C0">
        <w:rPr>
          <w:sz w:val="28"/>
          <w:szCs w:val="28"/>
        </w:rPr>
        <w:t>К каким ошибкам при применении премии за размер из справочника может привести включение в нее не только поправки на размер, но и специфических рисков компании?</w:t>
      </w:r>
    </w:p>
    <w:p w:rsidR="007D0423" w:rsidRDefault="00DB3ABB" w:rsidP="0049232A">
      <w:pPr>
        <w:pStyle w:val="a6"/>
        <w:numPr>
          <w:ilvl w:val="0"/>
          <w:numId w:val="9"/>
        </w:numPr>
        <w:tabs>
          <w:tab w:val="left" w:pos="1134"/>
        </w:tabs>
        <w:spacing w:line="360" w:lineRule="auto"/>
        <w:ind w:left="0" w:firstLine="720"/>
        <w:contextualSpacing/>
        <w:jc w:val="both"/>
        <w:rPr>
          <w:sz w:val="28"/>
          <w:szCs w:val="28"/>
        </w:rPr>
      </w:pPr>
      <w:r>
        <w:rPr>
          <w:sz w:val="28"/>
          <w:szCs w:val="28"/>
        </w:rPr>
        <w:t xml:space="preserve">Каким образом при </w:t>
      </w:r>
      <w:r w:rsidR="007D0423" w:rsidRPr="000822C0">
        <w:rPr>
          <w:sz w:val="28"/>
          <w:szCs w:val="28"/>
        </w:rPr>
        <w:t>построени</w:t>
      </w:r>
      <w:r>
        <w:rPr>
          <w:sz w:val="28"/>
          <w:szCs w:val="28"/>
        </w:rPr>
        <w:t>и</w:t>
      </w:r>
      <w:r w:rsidR="007D0423" w:rsidRPr="000822C0">
        <w:rPr>
          <w:sz w:val="28"/>
          <w:szCs w:val="28"/>
        </w:rPr>
        <w:t xml:space="preserve"> ставки дисконтирования учитываются риски регуляторного давления?</w:t>
      </w:r>
    </w:p>
    <w:p w:rsidR="007D0423" w:rsidRDefault="00DB3ABB" w:rsidP="0049232A">
      <w:pPr>
        <w:pStyle w:val="a6"/>
        <w:numPr>
          <w:ilvl w:val="0"/>
          <w:numId w:val="9"/>
        </w:numPr>
        <w:tabs>
          <w:tab w:val="left" w:pos="1134"/>
        </w:tabs>
        <w:spacing w:line="360" w:lineRule="auto"/>
        <w:ind w:left="0" w:firstLine="720"/>
        <w:contextualSpacing/>
        <w:jc w:val="both"/>
        <w:rPr>
          <w:sz w:val="28"/>
          <w:szCs w:val="28"/>
        </w:rPr>
      </w:pPr>
      <w:r>
        <w:rPr>
          <w:sz w:val="28"/>
          <w:szCs w:val="28"/>
        </w:rPr>
        <w:lastRenderedPageBreak/>
        <w:t>Каким образом учитывается регуляторное давление при построении денежного потока в рамках применения доходного подхода к оценке?</w:t>
      </w:r>
      <w:r w:rsidR="007D0423" w:rsidRPr="000822C0">
        <w:rPr>
          <w:sz w:val="28"/>
          <w:szCs w:val="28"/>
        </w:rPr>
        <w:t xml:space="preserve"> </w:t>
      </w:r>
    </w:p>
    <w:p w:rsidR="007D0423" w:rsidRDefault="0082012D" w:rsidP="0049232A">
      <w:pPr>
        <w:pStyle w:val="a6"/>
        <w:numPr>
          <w:ilvl w:val="0"/>
          <w:numId w:val="9"/>
        </w:numPr>
        <w:tabs>
          <w:tab w:val="left" w:pos="1134"/>
        </w:tabs>
        <w:spacing w:line="360" w:lineRule="auto"/>
        <w:ind w:left="0" w:firstLine="720"/>
        <w:contextualSpacing/>
        <w:jc w:val="both"/>
        <w:rPr>
          <w:sz w:val="28"/>
          <w:szCs w:val="28"/>
        </w:rPr>
      </w:pPr>
      <w:r>
        <w:rPr>
          <w:sz w:val="28"/>
          <w:szCs w:val="28"/>
        </w:rPr>
        <w:t>Какой ставкой дисконтирования легче манипулировать: модель оценки капитальных активов или кумулятивная модель? Обоснуйте свой ответ.</w:t>
      </w:r>
    </w:p>
    <w:p w:rsidR="007D0423" w:rsidRDefault="0082012D" w:rsidP="0049232A">
      <w:pPr>
        <w:pStyle w:val="a6"/>
        <w:numPr>
          <w:ilvl w:val="0"/>
          <w:numId w:val="9"/>
        </w:numPr>
        <w:tabs>
          <w:tab w:val="left" w:pos="1134"/>
        </w:tabs>
        <w:spacing w:line="360" w:lineRule="auto"/>
        <w:ind w:left="0" w:firstLine="720"/>
        <w:contextualSpacing/>
        <w:jc w:val="both"/>
        <w:rPr>
          <w:sz w:val="28"/>
          <w:szCs w:val="28"/>
        </w:rPr>
      </w:pPr>
      <w:r>
        <w:rPr>
          <w:sz w:val="28"/>
          <w:szCs w:val="28"/>
        </w:rPr>
        <w:t>К каким ошибкам может привести неправильное использование источников при расчете компонентов формулы ставки дисконтирования»</w:t>
      </w:r>
    </w:p>
    <w:p w:rsidR="007D0423" w:rsidRDefault="007D0423" w:rsidP="0049232A">
      <w:pPr>
        <w:pStyle w:val="a6"/>
        <w:numPr>
          <w:ilvl w:val="0"/>
          <w:numId w:val="9"/>
        </w:numPr>
        <w:tabs>
          <w:tab w:val="left" w:pos="1134"/>
        </w:tabs>
        <w:spacing w:line="360" w:lineRule="auto"/>
        <w:ind w:left="0" w:firstLine="720"/>
        <w:contextualSpacing/>
        <w:jc w:val="both"/>
        <w:rPr>
          <w:sz w:val="28"/>
          <w:szCs w:val="28"/>
        </w:rPr>
      </w:pPr>
      <w:r w:rsidRPr="000822C0">
        <w:rPr>
          <w:sz w:val="28"/>
          <w:szCs w:val="28"/>
        </w:rPr>
        <w:t>Приведите примеры</w:t>
      </w:r>
      <w:r w:rsidR="0082012D">
        <w:rPr>
          <w:sz w:val="28"/>
          <w:szCs w:val="28"/>
        </w:rPr>
        <w:t xml:space="preserve"> ограниченности использования</w:t>
      </w:r>
      <w:r w:rsidRPr="000822C0">
        <w:rPr>
          <w:sz w:val="28"/>
          <w:szCs w:val="28"/>
        </w:rPr>
        <w:t xml:space="preserve"> данных справочников по отраслевым рискам. Почему в справочниках имеются такие данные? На какие вопросы надо ответить, чтобы использовать данные из справочника? </w:t>
      </w:r>
    </w:p>
    <w:p w:rsidR="007D0423" w:rsidRDefault="007D0423" w:rsidP="0049232A">
      <w:pPr>
        <w:pStyle w:val="a6"/>
        <w:numPr>
          <w:ilvl w:val="0"/>
          <w:numId w:val="9"/>
        </w:numPr>
        <w:tabs>
          <w:tab w:val="left" w:pos="1134"/>
        </w:tabs>
        <w:spacing w:line="360" w:lineRule="auto"/>
        <w:ind w:left="0" w:firstLine="720"/>
        <w:contextualSpacing/>
        <w:jc w:val="both"/>
        <w:rPr>
          <w:sz w:val="28"/>
          <w:szCs w:val="28"/>
        </w:rPr>
      </w:pPr>
      <w:r w:rsidRPr="000822C0">
        <w:rPr>
          <w:sz w:val="28"/>
          <w:szCs w:val="28"/>
        </w:rPr>
        <w:t xml:space="preserve">Какие информационные ресурсы может использовать оценщик для определения отраслевых рисков, помимо специализированных оценочных справочников? </w:t>
      </w:r>
    </w:p>
    <w:p w:rsidR="007D0423" w:rsidRDefault="007D0423" w:rsidP="0049232A">
      <w:pPr>
        <w:pStyle w:val="a6"/>
        <w:numPr>
          <w:ilvl w:val="0"/>
          <w:numId w:val="9"/>
        </w:numPr>
        <w:tabs>
          <w:tab w:val="left" w:pos="1134"/>
        </w:tabs>
        <w:spacing w:line="360" w:lineRule="auto"/>
        <w:ind w:left="0" w:firstLine="720"/>
        <w:contextualSpacing/>
        <w:jc w:val="both"/>
        <w:rPr>
          <w:sz w:val="28"/>
          <w:szCs w:val="28"/>
        </w:rPr>
      </w:pPr>
      <w:r w:rsidRPr="000822C0">
        <w:rPr>
          <w:sz w:val="28"/>
          <w:szCs w:val="28"/>
        </w:rPr>
        <w:t xml:space="preserve">Какие существуют правила определения реалистичности заложенного оценщиком в постпрогнозном периоде прироста прибыли и денежного потока? </w:t>
      </w:r>
    </w:p>
    <w:p w:rsidR="007D0423" w:rsidRDefault="0082012D" w:rsidP="0049232A">
      <w:pPr>
        <w:pStyle w:val="a6"/>
        <w:numPr>
          <w:ilvl w:val="0"/>
          <w:numId w:val="9"/>
        </w:numPr>
        <w:tabs>
          <w:tab w:val="left" w:pos="1134"/>
        </w:tabs>
        <w:spacing w:line="360" w:lineRule="auto"/>
        <w:ind w:left="0" w:firstLine="720"/>
        <w:contextualSpacing/>
        <w:jc w:val="both"/>
        <w:rPr>
          <w:sz w:val="28"/>
          <w:szCs w:val="28"/>
        </w:rPr>
      </w:pPr>
      <w:r>
        <w:rPr>
          <w:sz w:val="28"/>
          <w:szCs w:val="28"/>
        </w:rPr>
        <w:t>Привести отличия</w:t>
      </w:r>
      <w:r w:rsidR="007D0423" w:rsidRPr="000822C0">
        <w:rPr>
          <w:sz w:val="28"/>
          <w:szCs w:val="28"/>
        </w:rPr>
        <w:t xml:space="preserve"> денежны</w:t>
      </w:r>
      <w:r>
        <w:rPr>
          <w:sz w:val="28"/>
          <w:szCs w:val="28"/>
        </w:rPr>
        <w:t>х</w:t>
      </w:r>
      <w:r w:rsidR="007D0423" w:rsidRPr="000822C0">
        <w:rPr>
          <w:sz w:val="28"/>
          <w:szCs w:val="28"/>
        </w:rPr>
        <w:t xml:space="preserve"> поток</w:t>
      </w:r>
      <w:r>
        <w:rPr>
          <w:sz w:val="28"/>
          <w:szCs w:val="28"/>
        </w:rPr>
        <w:t>ов</w:t>
      </w:r>
      <w:r w:rsidR="007D0423" w:rsidRPr="000822C0">
        <w:rPr>
          <w:sz w:val="28"/>
          <w:szCs w:val="28"/>
        </w:rPr>
        <w:t xml:space="preserve"> на мажоритарный (control cash flow) и миноритарный пакет</w:t>
      </w:r>
      <w:r>
        <w:rPr>
          <w:sz w:val="28"/>
          <w:szCs w:val="28"/>
        </w:rPr>
        <w:t>ы</w:t>
      </w:r>
      <w:r w:rsidR="007D0423" w:rsidRPr="000822C0">
        <w:rPr>
          <w:sz w:val="28"/>
          <w:szCs w:val="28"/>
        </w:rPr>
        <w:t xml:space="preserve"> акций (minority cash flow)?</w:t>
      </w:r>
    </w:p>
    <w:p w:rsidR="007D0423" w:rsidRDefault="007D0423" w:rsidP="0049232A">
      <w:pPr>
        <w:pStyle w:val="a6"/>
        <w:numPr>
          <w:ilvl w:val="0"/>
          <w:numId w:val="9"/>
        </w:numPr>
        <w:tabs>
          <w:tab w:val="left" w:pos="1134"/>
        </w:tabs>
        <w:spacing w:line="360" w:lineRule="auto"/>
        <w:ind w:left="0" w:firstLine="720"/>
        <w:contextualSpacing/>
        <w:jc w:val="both"/>
        <w:rPr>
          <w:sz w:val="28"/>
          <w:szCs w:val="28"/>
        </w:rPr>
      </w:pPr>
      <w:r w:rsidRPr="000822C0">
        <w:rPr>
          <w:sz w:val="28"/>
          <w:szCs w:val="28"/>
        </w:rPr>
        <w:t>Надо ли применять поправку на контроль, когда оценивается 51% долей участия в собственном капитале компании?</w:t>
      </w:r>
      <w:r w:rsidR="0082012D">
        <w:rPr>
          <w:sz w:val="28"/>
          <w:szCs w:val="28"/>
        </w:rPr>
        <w:t xml:space="preserve"> Ответить на вопрос применительно к нескольким методам оценки стоимости.</w:t>
      </w:r>
    </w:p>
    <w:p w:rsidR="007D0423" w:rsidRPr="000822C0" w:rsidRDefault="007D0423" w:rsidP="0049232A">
      <w:pPr>
        <w:pStyle w:val="a6"/>
        <w:numPr>
          <w:ilvl w:val="0"/>
          <w:numId w:val="9"/>
        </w:numPr>
        <w:tabs>
          <w:tab w:val="left" w:pos="1134"/>
        </w:tabs>
        <w:spacing w:line="360" w:lineRule="auto"/>
        <w:ind w:left="0" w:firstLine="720"/>
        <w:contextualSpacing/>
        <w:jc w:val="both"/>
        <w:rPr>
          <w:sz w:val="28"/>
          <w:szCs w:val="28"/>
        </w:rPr>
      </w:pPr>
      <w:r w:rsidRPr="000822C0">
        <w:rPr>
          <w:sz w:val="28"/>
          <w:szCs w:val="28"/>
        </w:rPr>
        <w:t>В оцениваемой компании – один владелец пакета в 60% от собственного капитала и 4 владельца 10% доли. 100% собственного капитала стоят 1 млн. долл. Права участия каждого из четырех владельцев оценены в 70000 долл. с учетом скидки за контроль. Правильно ли оценить долю мажоритарного акционера, владельца 60% акций компании в 720000 долл.?</w:t>
      </w:r>
    </w:p>
    <w:p w:rsidR="005E663D" w:rsidRDefault="005E663D" w:rsidP="00CD3AEE">
      <w:pPr>
        <w:tabs>
          <w:tab w:val="left" w:pos="1134"/>
        </w:tabs>
        <w:spacing w:after="0" w:line="360" w:lineRule="auto"/>
        <w:ind w:firstLine="720"/>
        <w:jc w:val="both"/>
        <w:rPr>
          <w:rFonts w:ascii="Times New Roman" w:hAnsi="Times New Roman"/>
          <w:b/>
          <w:sz w:val="28"/>
          <w:szCs w:val="28"/>
        </w:rPr>
        <w:sectPr w:rsidR="005E663D" w:rsidSect="000556DD">
          <w:footerReference w:type="even" r:id="rId8"/>
          <w:footerReference w:type="default" r:id="rId9"/>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bookmarkStart w:id="28" w:name="h.17dp8vu" w:colFirst="0" w:colLast="0"/>
      <w:bookmarkEnd w:id="28"/>
    </w:p>
    <w:p w:rsidR="00DF0272" w:rsidRDefault="00DF0272" w:rsidP="00CD3AEE">
      <w:pPr>
        <w:tabs>
          <w:tab w:val="left" w:pos="1134"/>
        </w:tabs>
        <w:spacing w:after="0" w:line="360" w:lineRule="auto"/>
        <w:ind w:firstLine="720"/>
        <w:jc w:val="both"/>
        <w:rPr>
          <w:rFonts w:ascii="Times New Roman" w:hAnsi="Times New Roman"/>
          <w:b/>
          <w:sz w:val="28"/>
          <w:szCs w:val="28"/>
        </w:rPr>
      </w:pPr>
      <w:r w:rsidRPr="00DF0272">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c"/>
        <w:tblW w:w="14742" w:type="dxa"/>
        <w:tblInd w:w="250" w:type="dxa"/>
        <w:tblLook w:val="04A0" w:firstRow="1" w:lastRow="0" w:firstColumn="1" w:lastColumn="0" w:noHBand="0" w:noVBand="1"/>
      </w:tblPr>
      <w:tblGrid>
        <w:gridCol w:w="2157"/>
        <w:gridCol w:w="2804"/>
        <w:gridCol w:w="4536"/>
        <w:gridCol w:w="5245"/>
      </w:tblGrid>
      <w:tr w:rsidR="005E663D" w:rsidRPr="00EC4D02" w:rsidTr="00EC4D02">
        <w:tc>
          <w:tcPr>
            <w:tcW w:w="2157" w:type="dxa"/>
            <w:shd w:val="clear" w:color="auto" w:fill="auto"/>
          </w:tcPr>
          <w:p w:rsidR="005E663D" w:rsidRPr="00EC4D02" w:rsidRDefault="005E663D" w:rsidP="00013EAF">
            <w:pPr>
              <w:tabs>
                <w:tab w:val="left" w:pos="540"/>
              </w:tabs>
              <w:spacing w:after="0"/>
              <w:contextualSpacing/>
              <w:jc w:val="center"/>
              <w:rPr>
                <w:rFonts w:ascii="Times New Roman" w:hAnsi="Times New Roman"/>
                <w:color w:val="000000"/>
              </w:rPr>
            </w:pPr>
            <w:r w:rsidRPr="00EC4D02">
              <w:rPr>
                <w:rFonts w:ascii="Times New Roman" w:hAnsi="Times New Roman"/>
                <w:color w:val="000000"/>
              </w:rPr>
              <w:t>Наименование компетенции</w:t>
            </w:r>
          </w:p>
        </w:tc>
        <w:tc>
          <w:tcPr>
            <w:tcW w:w="2804" w:type="dxa"/>
            <w:shd w:val="clear" w:color="auto" w:fill="auto"/>
          </w:tcPr>
          <w:p w:rsidR="005E663D" w:rsidRPr="00EC4D02" w:rsidRDefault="005E663D" w:rsidP="00013EAF">
            <w:pPr>
              <w:tabs>
                <w:tab w:val="left" w:pos="540"/>
              </w:tabs>
              <w:spacing w:after="0"/>
              <w:contextualSpacing/>
              <w:jc w:val="center"/>
              <w:rPr>
                <w:rFonts w:ascii="Times New Roman" w:hAnsi="Times New Roman"/>
                <w:color w:val="000000"/>
              </w:rPr>
            </w:pPr>
            <w:r w:rsidRPr="00EC4D02">
              <w:rPr>
                <w:rFonts w:ascii="Times New Roman" w:hAnsi="Times New Roman"/>
                <w:color w:val="000000"/>
              </w:rPr>
              <w:t>Индикаторы достижения компетенции</w:t>
            </w:r>
          </w:p>
        </w:tc>
        <w:tc>
          <w:tcPr>
            <w:tcW w:w="4536" w:type="dxa"/>
            <w:shd w:val="clear" w:color="auto" w:fill="auto"/>
          </w:tcPr>
          <w:p w:rsidR="005E663D" w:rsidRPr="00EC4D02" w:rsidRDefault="005E663D" w:rsidP="00013EAF">
            <w:pPr>
              <w:tabs>
                <w:tab w:val="left" w:pos="540"/>
              </w:tabs>
              <w:spacing w:after="0"/>
              <w:contextualSpacing/>
              <w:jc w:val="center"/>
              <w:rPr>
                <w:rFonts w:ascii="Times New Roman" w:hAnsi="Times New Roman"/>
              </w:rPr>
            </w:pPr>
            <w:r w:rsidRPr="00EC4D02">
              <w:rPr>
                <w:rFonts w:ascii="Times New Roman" w:hAnsi="Times New Roman"/>
              </w:rPr>
              <w:t>Результаты обучения (умения и знания), соотнесенные с индикаторами достижения компетенции</w:t>
            </w:r>
          </w:p>
        </w:tc>
        <w:tc>
          <w:tcPr>
            <w:tcW w:w="5245" w:type="dxa"/>
            <w:shd w:val="clear" w:color="auto" w:fill="auto"/>
          </w:tcPr>
          <w:p w:rsidR="005E663D" w:rsidRPr="00EC4D02" w:rsidRDefault="005E663D" w:rsidP="00013EAF">
            <w:pPr>
              <w:tabs>
                <w:tab w:val="left" w:pos="540"/>
              </w:tabs>
              <w:spacing w:after="0"/>
              <w:contextualSpacing/>
              <w:jc w:val="center"/>
              <w:rPr>
                <w:rFonts w:ascii="Times New Roman" w:hAnsi="Times New Roman"/>
                <w:color w:val="000000"/>
              </w:rPr>
            </w:pPr>
            <w:r w:rsidRPr="00EC4D02">
              <w:rPr>
                <w:rFonts w:ascii="Times New Roman" w:hAnsi="Times New Roman"/>
                <w:color w:val="000000"/>
              </w:rPr>
              <w:t>Типовые контрольные задания</w:t>
            </w:r>
          </w:p>
        </w:tc>
      </w:tr>
      <w:tr w:rsidR="00EC4D02" w:rsidRPr="00EC4D02" w:rsidTr="00EC4D02">
        <w:trPr>
          <w:trHeight w:val="1637"/>
        </w:trPr>
        <w:tc>
          <w:tcPr>
            <w:tcW w:w="2157" w:type="dxa"/>
            <w:vMerge w:val="restart"/>
            <w:shd w:val="clear" w:color="auto" w:fill="auto"/>
          </w:tcPr>
          <w:p w:rsidR="00EC4D02" w:rsidRPr="00EC4D02" w:rsidRDefault="00EC4D02" w:rsidP="00EC4D02">
            <w:pPr>
              <w:spacing w:after="0"/>
              <w:rPr>
                <w:rFonts w:ascii="Times New Roman" w:hAnsi="Times New Roman"/>
              </w:rPr>
            </w:pPr>
            <w:r w:rsidRPr="00EC4D02">
              <w:rPr>
                <w:rFonts w:ascii="Times New Roman" w:eastAsia="Calibri" w:hAnsi="Times New Roman"/>
              </w:rPr>
              <w:t>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w:t>
            </w:r>
            <w:r w:rsidR="003719E2">
              <w:rPr>
                <w:rFonts w:ascii="Times New Roman" w:eastAsia="Calibri" w:hAnsi="Times New Roman"/>
              </w:rPr>
              <w:t xml:space="preserve"> (</w:t>
            </w:r>
            <w:r w:rsidR="003719E2" w:rsidRPr="0068625B">
              <w:rPr>
                <w:rFonts w:ascii="Times New Roman" w:eastAsia="Calibri" w:hAnsi="Times New Roman"/>
              </w:rPr>
              <w:t>ПК-1</w:t>
            </w:r>
            <w:r w:rsidR="003719E2">
              <w:rPr>
                <w:rFonts w:ascii="Times New Roman" w:eastAsia="Calibri" w:hAnsi="Times New Roman"/>
              </w:rPr>
              <w:t>)</w:t>
            </w:r>
          </w:p>
        </w:tc>
        <w:tc>
          <w:tcPr>
            <w:tcW w:w="2804" w:type="dxa"/>
            <w:shd w:val="clear" w:color="auto" w:fill="auto"/>
          </w:tcPr>
          <w:p w:rsidR="00EC4D02" w:rsidRPr="00EC4D02" w:rsidRDefault="00EC4D02" w:rsidP="00EC4D02">
            <w:pPr>
              <w:pStyle w:val="a6"/>
              <w:ind w:left="0"/>
              <w:contextualSpacing/>
              <w:rPr>
                <w:bCs/>
                <w:lang w:eastAsia="en-US"/>
              </w:rPr>
            </w:pPr>
            <w:r w:rsidRPr="00EC4D02">
              <w:rPr>
                <w:bCs/>
                <w:lang w:eastAsia="en-US"/>
              </w:rPr>
              <w:t xml:space="preserve">1. </w:t>
            </w:r>
            <w:r w:rsidRPr="00EC4D02">
              <w:t>Применяет передовые концепции, технологии, модели для обоснования стратегии корпоративного роста</w:t>
            </w:r>
          </w:p>
          <w:p w:rsidR="00EC4D02" w:rsidRPr="00EC4D02" w:rsidRDefault="00EC4D02" w:rsidP="00EC4D02">
            <w:pPr>
              <w:spacing w:after="0"/>
              <w:rPr>
                <w:rFonts w:ascii="Times New Roman" w:hAnsi="Times New Roman"/>
              </w:rPr>
            </w:pPr>
          </w:p>
        </w:tc>
        <w:tc>
          <w:tcPr>
            <w:tcW w:w="4536" w:type="dxa"/>
            <w:shd w:val="clear" w:color="auto" w:fill="auto"/>
          </w:tcPr>
          <w:p w:rsidR="00EC4D02" w:rsidRPr="00EC4D02" w:rsidRDefault="00EC4D02" w:rsidP="00EC4D02">
            <w:pPr>
              <w:pStyle w:val="a6"/>
              <w:ind w:left="0"/>
              <w:contextualSpacing/>
            </w:pPr>
            <w:r w:rsidRPr="00EC4D02">
              <w:rPr>
                <w:b/>
              </w:rPr>
              <w:t>Знать</w:t>
            </w:r>
            <w:r w:rsidRPr="00EC4D02">
              <w:t xml:space="preserve"> передовые концепции, технологии, модели для обоснования стратегии корпоративного роста, включая концепции, основанные на определении стоимости бизнеса</w:t>
            </w:r>
          </w:p>
          <w:p w:rsidR="00EC4D02" w:rsidRPr="00EC4D02" w:rsidRDefault="00EC4D02" w:rsidP="00EC4D02">
            <w:pPr>
              <w:pStyle w:val="a6"/>
              <w:ind w:left="0"/>
              <w:contextualSpacing/>
            </w:pPr>
            <w:r w:rsidRPr="00EC4D02">
              <w:rPr>
                <w:b/>
              </w:rPr>
              <w:t xml:space="preserve">Уметь </w:t>
            </w:r>
            <w:r w:rsidRPr="00EC4D02">
              <w:t>применять</w:t>
            </w:r>
            <w:r w:rsidRPr="00EC4D02">
              <w:rPr>
                <w:b/>
              </w:rPr>
              <w:t xml:space="preserve"> </w:t>
            </w:r>
            <w:r w:rsidRPr="00EC4D02">
              <w:t>передовые концепции, технологии, модели для обоснования стратегии корпоративного роста, включая концепции, основанные на определении стоимости бизнеса</w:t>
            </w:r>
          </w:p>
        </w:tc>
        <w:tc>
          <w:tcPr>
            <w:tcW w:w="5245" w:type="dxa"/>
            <w:shd w:val="clear" w:color="auto" w:fill="auto"/>
          </w:tcPr>
          <w:p w:rsidR="00EC4D02" w:rsidRPr="00EC4D02" w:rsidRDefault="00EC4D02" w:rsidP="00EC4D02">
            <w:pPr>
              <w:tabs>
                <w:tab w:val="left" w:pos="1134"/>
              </w:tabs>
              <w:spacing w:after="0"/>
              <w:jc w:val="both"/>
            </w:pPr>
            <w:r w:rsidRPr="00EC4D02">
              <w:rPr>
                <w:rFonts w:ascii="Times New Roman" w:hAnsi="Times New Roman"/>
                <w:b/>
                <w:color w:val="000000"/>
              </w:rPr>
              <w:t xml:space="preserve">Задание 1. </w:t>
            </w:r>
            <w:r w:rsidRPr="00EC4D02">
              <w:rPr>
                <w:rFonts w:ascii="Times New Roman" w:hAnsi="Times New Roman"/>
                <w:color w:val="000000"/>
              </w:rPr>
              <w:t xml:space="preserve">Определите, </w:t>
            </w:r>
            <w:r w:rsidRPr="00EC4D02">
              <w:t>что влияет на выбор метода оценки при расчете справедливой стоимости для целей МСФО.</w:t>
            </w:r>
          </w:p>
          <w:p w:rsidR="00EC4D02" w:rsidRPr="00EC4D02" w:rsidRDefault="00EC4D02" w:rsidP="00EC4D02">
            <w:pPr>
              <w:spacing w:after="0"/>
              <w:jc w:val="both"/>
              <w:rPr>
                <w:rFonts w:ascii="Times New Roman" w:hAnsi="Times New Roman"/>
                <w:b/>
                <w:color w:val="000000"/>
              </w:rPr>
            </w:pPr>
          </w:p>
        </w:tc>
      </w:tr>
      <w:tr w:rsidR="00EC4D02" w:rsidRPr="00EC4D02" w:rsidTr="00EC4D02">
        <w:trPr>
          <w:trHeight w:val="131"/>
        </w:trPr>
        <w:tc>
          <w:tcPr>
            <w:tcW w:w="2157" w:type="dxa"/>
            <w:vMerge/>
            <w:shd w:val="clear" w:color="auto" w:fill="auto"/>
          </w:tcPr>
          <w:p w:rsidR="00EC4D02" w:rsidRPr="00EC4D02" w:rsidRDefault="00EC4D02" w:rsidP="00EC4D02">
            <w:pPr>
              <w:spacing w:after="0"/>
              <w:rPr>
                <w:rFonts w:ascii="Times New Roman" w:hAnsi="Times New Roman"/>
              </w:rPr>
            </w:pPr>
          </w:p>
        </w:tc>
        <w:tc>
          <w:tcPr>
            <w:tcW w:w="2804" w:type="dxa"/>
            <w:shd w:val="clear" w:color="auto" w:fill="auto"/>
          </w:tcPr>
          <w:p w:rsidR="00EC4D02" w:rsidRPr="00EC4D02" w:rsidRDefault="00EC4D02" w:rsidP="00EC4D02">
            <w:pPr>
              <w:tabs>
                <w:tab w:val="left" w:pos="290"/>
              </w:tabs>
              <w:spacing w:after="0"/>
              <w:rPr>
                <w:rFonts w:ascii="Times New Roman" w:hAnsi="Times New Roman"/>
              </w:rPr>
            </w:pPr>
            <w:r w:rsidRPr="00EC4D02">
              <w:rPr>
                <w:rFonts w:ascii="Times New Roman" w:hAnsi="Times New Roman"/>
                <w:bCs/>
              </w:rPr>
              <w:t xml:space="preserve">2. </w:t>
            </w:r>
            <w:r w:rsidRPr="00EC4D02">
              <w:rPr>
                <w:rFonts w:ascii="Times New Roman" w:hAnsi="Times New Roman"/>
              </w:rPr>
              <w:t xml:space="preserve">Выявляет и использует инструментарий роста, адекватный  современной российской бизнес-среде </w:t>
            </w:r>
          </w:p>
        </w:tc>
        <w:tc>
          <w:tcPr>
            <w:tcW w:w="4536" w:type="dxa"/>
            <w:shd w:val="clear" w:color="auto" w:fill="auto"/>
          </w:tcPr>
          <w:p w:rsidR="00EC4D02" w:rsidRPr="00EC4D02" w:rsidRDefault="00EC4D02" w:rsidP="00EC4D02">
            <w:pPr>
              <w:spacing w:after="0"/>
              <w:rPr>
                <w:rFonts w:ascii="Times New Roman" w:hAnsi="Times New Roman"/>
                <w:b/>
              </w:rPr>
            </w:pPr>
            <w:r w:rsidRPr="00EC4D02">
              <w:rPr>
                <w:rFonts w:ascii="Times New Roman" w:hAnsi="Times New Roman"/>
                <w:b/>
              </w:rPr>
              <w:t>Знать</w:t>
            </w:r>
            <w:r w:rsidRPr="00EC4D02">
              <w:rPr>
                <w:rFonts w:ascii="Times New Roman" w:hAnsi="Times New Roman"/>
              </w:rPr>
              <w:t xml:space="preserve"> инструментарий роста стоимости</w:t>
            </w:r>
          </w:p>
          <w:p w:rsidR="00EC4D02" w:rsidRPr="00EC4D02" w:rsidRDefault="00EC4D02" w:rsidP="00EC4D02">
            <w:pPr>
              <w:spacing w:after="0"/>
              <w:rPr>
                <w:rFonts w:ascii="Times New Roman" w:hAnsi="Times New Roman"/>
              </w:rPr>
            </w:pPr>
            <w:r w:rsidRPr="00EC4D02">
              <w:rPr>
                <w:rFonts w:ascii="Times New Roman" w:hAnsi="Times New Roman"/>
                <w:b/>
              </w:rPr>
              <w:t xml:space="preserve">Уметь </w:t>
            </w:r>
            <w:r w:rsidRPr="00EC4D02">
              <w:rPr>
                <w:rFonts w:ascii="Times New Roman" w:hAnsi="Times New Roman"/>
              </w:rPr>
              <w:t>применять инструментарий оценки стоимости, управления ростом стоимости, собирать данные, составлять отчет, оперировать стандартами оценки</w:t>
            </w:r>
          </w:p>
        </w:tc>
        <w:tc>
          <w:tcPr>
            <w:tcW w:w="5245" w:type="dxa"/>
            <w:shd w:val="clear" w:color="auto" w:fill="auto"/>
          </w:tcPr>
          <w:p w:rsidR="00EC4D02" w:rsidRPr="00EC4D02" w:rsidRDefault="00EC4D02" w:rsidP="00EC4D02">
            <w:pPr>
              <w:spacing w:after="0"/>
              <w:contextualSpacing/>
              <w:jc w:val="both"/>
              <w:rPr>
                <w:rFonts w:ascii="Times New Roman" w:hAnsi="Times New Roman"/>
              </w:rPr>
            </w:pPr>
            <w:r w:rsidRPr="00EC4D02">
              <w:rPr>
                <w:rFonts w:ascii="Times New Roman" w:hAnsi="Times New Roman"/>
                <w:b/>
                <w:color w:val="000000"/>
              </w:rPr>
              <w:t xml:space="preserve">Задание 2. </w:t>
            </w:r>
            <w:r w:rsidRPr="00EC4D02">
              <w:rPr>
                <w:rFonts w:ascii="Times New Roman" w:hAnsi="Times New Roman"/>
              </w:rPr>
              <w:t>Пьер единственный владелец и CEO (Chief executive officer – генеральный исполнительный директор) в Абба Ко. Он продает свою фирму, уходя на пенсию. Дебо – менеджер венчурного подразделения публичной компании оценивает частную фирму Пьера и замечает следующие факты, которые касаются финансовой отчетности последнего финансового года:</w:t>
            </w:r>
          </w:p>
          <w:p w:rsidR="00EC4D02" w:rsidRPr="00EC4D02" w:rsidRDefault="00EC4D02" w:rsidP="00EC4D02">
            <w:pPr>
              <w:pStyle w:val="a6"/>
              <w:numPr>
                <w:ilvl w:val="0"/>
                <w:numId w:val="10"/>
              </w:numPr>
              <w:ind w:left="0" w:firstLine="0"/>
              <w:contextualSpacing/>
              <w:jc w:val="both"/>
            </w:pPr>
            <w:r w:rsidRPr="00EC4D02">
              <w:t xml:space="preserve">Денежное вознаграждение Пьера за последний год составило 1,3 миллиона долл. Консультант Дюбо по заработной плате считает, что среднее нормальное для отрасли, в которой работает компания, вознаграждение вполне устраивает исполнительных директоров и в размере 450000 долл. Вознаграждение включается в статью расходов: </w:t>
            </w:r>
            <w:r w:rsidRPr="00EC4D02">
              <w:rPr>
                <w:lang w:val="en-US"/>
              </w:rPr>
              <w:t>SG</w:t>
            </w:r>
            <w:r w:rsidRPr="00EC4D02">
              <w:t>&amp;</w:t>
            </w:r>
            <w:r w:rsidRPr="00EC4D02">
              <w:rPr>
                <w:lang w:val="en-US"/>
              </w:rPr>
              <w:t>A</w:t>
            </w:r>
            <w:r w:rsidRPr="00EC4D02">
              <w:t xml:space="preserve"> – </w:t>
            </w:r>
            <w:r w:rsidRPr="00EC4D02">
              <w:rPr>
                <w:lang w:val="en-US"/>
              </w:rPr>
              <w:t>selling</w:t>
            </w:r>
            <w:r w:rsidRPr="00EC4D02">
              <w:t xml:space="preserve">, </w:t>
            </w:r>
            <w:r w:rsidRPr="00EC4D02">
              <w:rPr>
                <w:lang w:val="en-US"/>
              </w:rPr>
              <w:t>general</w:t>
            </w:r>
            <w:r w:rsidRPr="00EC4D02">
              <w:t xml:space="preserve"> </w:t>
            </w:r>
            <w:r w:rsidRPr="00EC4D02">
              <w:rPr>
                <w:lang w:val="en-US"/>
              </w:rPr>
              <w:t>and</w:t>
            </w:r>
            <w:r w:rsidRPr="00EC4D02">
              <w:t xml:space="preserve"> </w:t>
            </w:r>
            <w:r w:rsidRPr="00EC4D02">
              <w:rPr>
                <w:lang w:val="en-US"/>
              </w:rPr>
              <w:t>administrative</w:t>
            </w:r>
            <w:r w:rsidRPr="00EC4D02">
              <w:t xml:space="preserve"> </w:t>
            </w:r>
            <w:r w:rsidRPr="00EC4D02">
              <w:rPr>
                <w:lang w:val="en-US"/>
              </w:rPr>
              <w:t>expenses</w:t>
            </w:r>
            <w:r w:rsidRPr="00EC4D02">
              <w:t xml:space="preserve">  - коммерческие, общеадминистративные расходы. </w:t>
            </w:r>
          </w:p>
          <w:p w:rsidR="00EC4D02" w:rsidRPr="00EC4D02" w:rsidRDefault="00EC4D02" w:rsidP="00EC4D02">
            <w:pPr>
              <w:pStyle w:val="a6"/>
              <w:numPr>
                <w:ilvl w:val="0"/>
                <w:numId w:val="10"/>
              </w:numPr>
              <w:ind w:left="0" w:firstLine="0"/>
              <w:contextualSpacing/>
              <w:jc w:val="both"/>
            </w:pPr>
            <w:r w:rsidRPr="00EC4D02">
              <w:t xml:space="preserve">Определённые корпоративные активы – </w:t>
            </w:r>
            <w:r w:rsidRPr="00EC4D02">
              <w:lastRenderedPageBreak/>
              <w:t xml:space="preserve">земельный участок, здание подсобки по мнению Дюбо не нужны для того, чтобы компания осуществляла нормальную, регулярную операционную деятельность. В тоже время, годовые расходы на эти активы составляют 380000 долл., включая 295000 долл. на поддержание объектов, налоги на имущество и страховку, которые, также отражаются в коммерческих и общеадминистративных расходах. 85000 долл. отражаются в амортизационных начислениях. Все другие активы отражены на балансе на нормальном отраслевом уровне, требуемом для поддержания текущей деятельности. </w:t>
            </w:r>
          </w:p>
          <w:p w:rsidR="00EC4D02" w:rsidRPr="00EC4D02" w:rsidRDefault="00EC4D02" w:rsidP="00EC4D02">
            <w:pPr>
              <w:pStyle w:val="a6"/>
              <w:numPr>
                <w:ilvl w:val="0"/>
                <w:numId w:val="10"/>
              </w:numPr>
              <w:ind w:left="0" w:firstLine="0"/>
              <w:contextualSpacing/>
              <w:jc w:val="both"/>
            </w:pPr>
            <w:r w:rsidRPr="00EC4D02">
              <w:t xml:space="preserve">Кредиты фирмы Абба Ко. Отражены на балансе в размере 2100000 долл. Ставка 7,3 %. Это соответствует невысокому финансовому рычагу похожих компаний. Нагрузка по процентным выплатам не оптимальна, с точки зрения использования кредитного потенциала. Дюбо решил, что исключение процентов из стоимостного анализа поможет учесть этот факт. Для этого он использует операционную прибыль после уплаты налогов Дюбо использует в своем анализе стоимости отчет о нормализованной прибыли. </w:t>
            </w:r>
          </w:p>
          <w:p w:rsidR="00EC4D02" w:rsidRPr="00EC4D02" w:rsidRDefault="00EC4D02" w:rsidP="00EC4D02">
            <w:pPr>
              <w:spacing w:after="0"/>
              <w:contextualSpacing/>
              <w:rPr>
                <w:rFonts w:ascii="Times New Roman" w:hAnsi="Times New Roman"/>
                <w:b/>
                <w:color w:val="000000"/>
              </w:rPr>
            </w:pPr>
            <w:r w:rsidRPr="00EC4D02">
              <w:rPr>
                <w:rFonts w:ascii="Times New Roman" w:hAnsi="Times New Roman"/>
              </w:rPr>
              <w:t>В процессе стоимостной оценки оценщик решает следующие задачи:</w:t>
            </w:r>
            <w:r w:rsidRPr="00EC4D02">
              <w:t xml:space="preserve"> </w:t>
            </w:r>
            <w:r w:rsidRPr="00EC4D02">
              <w:rPr>
                <w:rFonts w:ascii="Times New Roman" w:hAnsi="Times New Roman"/>
              </w:rPr>
              <w:t>Определяет, какие поправки надо внести, чтобы отразить новое состояние дел на фирме после ее приобретения новым владельцем.</w:t>
            </w:r>
            <w:r w:rsidRPr="00EC4D02">
              <w:t xml:space="preserve"> </w:t>
            </w:r>
            <w:r w:rsidRPr="00EC4D02">
              <w:rPr>
                <w:rFonts w:ascii="Times New Roman" w:hAnsi="Times New Roman"/>
              </w:rPr>
              <w:t>Основываясь на вышеописанных доводах, он составляет прогнозный отчет о нормализованной прибыли.</w:t>
            </w:r>
            <w:r w:rsidRPr="00EC4D02">
              <w:t xml:space="preserve"> </w:t>
            </w:r>
          </w:p>
        </w:tc>
      </w:tr>
      <w:tr w:rsidR="00EC4D02" w:rsidRPr="00EC4D02" w:rsidTr="00EC4D02">
        <w:trPr>
          <w:trHeight w:val="131"/>
        </w:trPr>
        <w:tc>
          <w:tcPr>
            <w:tcW w:w="2157" w:type="dxa"/>
            <w:vMerge w:val="restart"/>
            <w:shd w:val="clear" w:color="auto" w:fill="auto"/>
          </w:tcPr>
          <w:p w:rsidR="00EC4D02" w:rsidRPr="00EC4D02" w:rsidRDefault="00EC4D02" w:rsidP="00EC4D02">
            <w:pPr>
              <w:spacing w:after="0"/>
              <w:rPr>
                <w:rFonts w:ascii="Times New Roman" w:hAnsi="Times New Roman"/>
              </w:rPr>
            </w:pPr>
            <w:r w:rsidRPr="00EC4D02">
              <w:rPr>
                <w:rFonts w:ascii="Times New Roman" w:eastAsia="Calibri" w:hAnsi="Times New Roman"/>
              </w:rPr>
              <w:lastRenderedPageBreak/>
              <w:t xml:space="preserve">Способность </w:t>
            </w:r>
            <w:r w:rsidRPr="00EC4D02">
              <w:rPr>
                <w:rFonts w:ascii="Times New Roman" w:eastAsia="Calibri" w:hAnsi="Times New Roman"/>
              </w:rPr>
              <w:lastRenderedPageBreak/>
              <w:t>обосновать выбор инструментов и продуктов на финансовых рынках для принятия инвестиционных и финансовых решений</w:t>
            </w:r>
            <w:r w:rsidR="003719E2">
              <w:rPr>
                <w:rFonts w:ascii="Times New Roman" w:eastAsia="Calibri" w:hAnsi="Times New Roman"/>
              </w:rPr>
              <w:t xml:space="preserve"> (</w:t>
            </w:r>
            <w:r w:rsidR="003719E2" w:rsidRPr="0068625B">
              <w:rPr>
                <w:rFonts w:ascii="Times New Roman" w:eastAsia="Calibri" w:hAnsi="Times New Roman"/>
              </w:rPr>
              <w:t>ПК-3</w:t>
            </w:r>
            <w:r w:rsidR="003719E2">
              <w:rPr>
                <w:rFonts w:ascii="Times New Roman" w:eastAsia="Calibri" w:hAnsi="Times New Roman"/>
              </w:rPr>
              <w:t>)</w:t>
            </w:r>
          </w:p>
        </w:tc>
        <w:tc>
          <w:tcPr>
            <w:tcW w:w="2804" w:type="dxa"/>
            <w:shd w:val="clear" w:color="auto" w:fill="auto"/>
          </w:tcPr>
          <w:p w:rsidR="00EC4D02" w:rsidRPr="00EC4D02" w:rsidRDefault="00EC4D02" w:rsidP="00EC4D02">
            <w:pPr>
              <w:pStyle w:val="a6"/>
              <w:ind w:left="0"/>
              <w:contextualSpacing/>
            </w:pPr>
            <w:r w:rsidRPr="00EC4D02">
              <w:rPr>
                <w:color w:val="000000"/>
              </w:rPr>
              <w:lastRenderedPageBreak/>
              <w:t xml:space="preserve">1. </w:t>
            </w:r>
            <w:r w:rsidRPr="00EC4D02">
              <w:t xml:space="preserve">Обоснованно </w:t>
            </w:r>
            <w:r w:rsidRPr="00EC4D02">
              <w:lastRenderedPageBreak/>
              <w:t>аргументирует выбор финансовых инструментов для принятия решений, в том числе инвестиционных</w:t>
            </w:r>
          </w:p>
          <w:p w:rsidR="00EC4D02" w:rsidRPr="00EC4D02" w:rsidRDefault="00EC4D02" w:rsidP="00EC4D02">
            <w:pPr>
              <w:spacing w:after="0"/>
              <w:rPr>
                <w:rFonts w:ascii="Times New Roman" w:hAnsi="Times New Roman"/>
              </w:rPr>
            </w:pPr>
          </w:p>
        </w:tc>
        <w:tc>
          <w:tcPr>
            <w:tcW w:w="4536" w:type="dxa"/>
            <w:shd w:val="clear" w:color="auto" w:fill="auto"/>
          </w:tcPr>
          <w:p w:rsidR="00EC4D02" w:rsidRPr="00EC4D02" w:rsidRDefault="00EC4D02" w:rsidP="00EC4D02">
            <w:pPr>
              <w:spacing w:after="0"/>
              <w:rPr>
                <w:rFonts w:ascii="Times New Roman" w:hAnsi="Times New Roman"/>
                <w:b/>
              </w:rPr>
            </w:pPr>
            <w:r w:rsidRPr="00EC4D02">
              <w:rPr>
                <w:rFonts w:ascii="Times New Roman" w:hAnsi="Times New Roman"/>
                <w:b/>
              </w:rPr>
              <w:lastRenderedPageBreak/>
              <w:t>Знать</w:t>
            </w:r>
            <w:r w:rsidRPr="00EC4D02">
              <w:rPr>
                <w:rFonts w:ascii="Times New Roman" w:hAnsi="Times New Roman"/>
              </w:rPr>
              <w:t xml:space="preserve"> финансовые инструменты для </w:t>
            </w:r>
            <w:r w:rsidRPr="00EC4D02">
              <w:rPr>
                <w:rFonts w:ascii="Times New Roman" w:hAnsi="Times New Roman"/>
              </w:rPr>
              <w:lastRenderedPageBreak/>
              <w:t>принятия решений</w:t>
            </w:r>
          </w:p>
          <w:p w:rsidR="00EC4D02" w:rsidRPr="00EC4D02" w:rsidRDefault="00EC4D02" w:rsidP="00EC4D02">
            <w:pPr>
              <w:spacing w:after="0"/>
              <w:rPr>
                <w:rFonts w:ascii="Times New Roman" w:hAnsi="Times New Roman"/>
                <w:b/>
              </w:rPr>
            </w:pPr>
            <w:r w:rsidRPr="00EC4D02">
              <w:rPr>
                <w:rFonts w:ascii="Times New Roman" w:hAnsi="Times New Roman"/>
                <w:b/>
              </w:rPr>
              <w:t xml:space="preserve">Уметь </w:t>
            </w:r>
            <w:r w:rsidRPr="00EC4D02">
              <w:rPr>
                <w:rFonts w:ascii="Times New Roman" w:hAnsi="Times New Roman"/>
              </w:rPr>
              <w:t>применять финансовые инструменты для принятия решений, определять стоимость финансовых инструментов</w:t>
            </w:r>
          </w:p>
        </w:tc>
        <w:tc>
          <w:tcPr>
            <w:tcW w:w="5245" w:type="dxa"/>
            <w:shd w:val="clear" w:color="auto" w:fill="auto"/>
          </w:tcPr>
          <w:p w:rsidR="00EC4D02" w:rsidRPr="00EC4D02" w:rsidRDefault="00EC4D02" w:rsidP="00EC4D02">
            <w:pPr>
              <w:spacing w:after="0"/>
              <w:rPr>
                <w:rFonts w:ascii="Times New Roman" w:hAnsi="Times New Roman"/>
              </w:rPr>
            </w:pPr>
            <w:r w:rsidRPr="00EC4D02">
              <w:rPr>
                <w:rFonts w:ascii="Times New Roman" w:hAnsi="Times New Roman"/>
              </w:rPr>
              <w:lastRenderedPageBreak/>
              <w:t xml:space="preserve">Задание 1. Определить стоимость акции в </w:t>
            </w:r>
            <w:r w:rsidRPr="00EC4D02">
              <w:rPr>
                <w:rFonts w:ascii="Times New Roman" w:hAnsi="Times New Roman"/>
              </w:rPr>
              <w:lastRenderedPageBreak/>
              <w:t xml:space="preserve">пятилетней перспективе. </w:t>
            </w:r>
          </w:p>
          <w:p w:rsidR="00EC4D02" w:rsidRPr="00EC4D02" w:rsidRDefault="00EC4D02" w:rsidP="00EC4D02">
            <w:pPr>
              <w:spacing w:after="0"/>
              <w:rPr>
                <w:rFonts w:ascii="Times New Roman" w:hAnsi="Times New Roman"/>
              </w:rPr>
            </w:pPr>
            <w:r w:rsidRPr="00EC4D02">
              <w:rPr>
                <w:rFonts w:ascii="Times New Roman" w:hAnsi="Times New Roman"/>
              </w:rPr>
              <w:t xml:space="preserve">За следующие пять лет ожидается, что оцениваемая компания будет выплачивать следующие дивиденды в долл.: 2,1; 2,2; 2,3; 3,55, 3,85. </w:t>
            </w:r>
          </w:p>
          <w:p w:rsidR="00EC4D02" w:rsidRPr="00EC4D02" w:rsidRDefault="00EC4D02" w:rsidP="00EC4D02">
            <w:pPr>
              <w:spacing w:after="0"/>
              <w:rPr>
                <w:rFonts w:ascii="Times New Roman" w:hAnsi="Times New Roman"/>
                <w:b/>
                <w:color w:val="000000"/>
              </w:rPr>
            </w:pPr>
            <w:r w:rsidRPr="00EC4D02">
              <w:rPr>
                <w:rFonts w:ascii="Times New Roman" w:hAnsi="Times New Roman"/>
              </w:rPr>
              <w:t xml:space="preserve">В конце пятилетнего периода цена акции по прогнозам составит 42 долл. Если ставка дисконтирования 9,5%, какая рыночная стоимость акции? </w:t>
            </w:r>
          </w:p>
        </w:tc>
      </w:tr>
      <w:tr w:rsidR="00EC4D02" w:rsidRPr="00CD3AEE" w:rsidTr="00EC4D02">
        <w:trPr>
          <w:trHeight w:val="131"/>
        </w:trPr>
        <w:tc>
          <w:tcPr>
            <w:tcW w:w="2157" w:type="dxa"/>
            <w:vMerge/>
            <w:shd w:val="clear" w:color="auto" w:fill="auto"/>
          </w:tcPr>
          <w:p w:rsidR="00EC4D02" w:rsidRPr="00EC4D02" w:rsidRDefault="00EC4D02" w:rsidP="00EC4D02">
            <w:pPr>
              <w:spacing w:after="0"/>
              <w:rPr>
                <w:rFonts w:ascii="Times New Roman" w:hAnsi="Times New Roman"/>
              </w:rPr>
            </w:pPr>
          </w:p>
        </w:tc>
        <w:tc>
          <w:tcPr>
            <w:tcW w:w="2804" w:type="dxa"/>
            <w:shd w:val="clear" w:color="auto" w:fill="auto"/>
          </w:tcPr>
          <w:p w:rsidR="00EC4D02" w:rsidRPr="00EC4D02" w:rsidRDefault="00EC4D02" w:rsidP="00EC4D02">
            <w:pPr>
              <w:tabs>
                <w:tab w:val="left" w:pos="993"/>
              </w:tabs>
              <w:spacing w:after="0"/>
              <w:rPr>
                <w:rFonts w:ascii="Times New Roman" w:hAnsi="Times New Roman"/>
              </w:rPr>
            </w:pPr>
            <w:r w:rsidRPr="00EC4D02">
              <w:rPr>
                <w:rFonts w:ascii="Times New Roman" w:hAnsi="Times New Roman"/>
              </w:rPr>
              <w:t xml:space="preserve">2. Мониторинг ситуацию на финансовых рынках для своевременной корректировки финансовой/ инвестиционной стратегии </w:t>
            </w:r>
          </w:p>
        </w:tc>
        <w:tc>
          <w:tcPr>
            <w:tcW w:w="4536" w:type="dxa"/>
            <w:shd w:val="clear" w:color="auto" w:fill="auto"/>
          </w:tcPr>
          <w:p w:rsidR="00EC4D02" w:rsidRPr="00EC4D02" w:rsidRDefault="00EC4D02" w:rsidP="00EC4D02">
            <w:pPr>
              <w:spacing w:after="0"/>
              <w:rPr>
                <w:rFonts w:ascii="Times New Roman" w:hAnsi="Times New Roman"/>
                <w:b/>
              </w:rPr>
            </w:pPr>
            <w:r w:rsidRPr="00EC4D02">
              <w:rPr>
                <w:rFonts w:ascii="Times New Roman" w:hAnsi="Times New Roman"/>
                <w:b/>
              </w:rPr>
              <w:t>Знать</w:t>
            </w:r>
            <w:r w:rsidRPr="00EC4D02">
              <w:rPr>
                <w:rFonts w:ascii="Times New Roman" w:hAnsi="Times New Roman"/>
              </w:rPr>
              <w:t xml:space="preserve"> методы мониторинга ситуации на финансовых рынках для своевременной корректировки финансовой/ инвестиционной стратегии</w:t>
            </w:r>
            <w:r w:rsidRPr="00EC4D02">
              <w:rPr>
                <w:rFonts w:ascii="Times New Roman" w:hAnsi="Times New Roman"/>
                <w:b/>
              </w:rPr>
              <w:t xml:space="preserve"> </w:t>
            </w:r>
          </w:p>
          <w:p w:rsidR="00EC4D02" w:rsidRPr="00EC4D02" w:rsidRDefault="00EC4D02" w:rsidP="00EC4D02">
            <w:pPr>
              <w:spacing w:after="0"/>
              <w:rPr>
                <w:rFonts w:ascii="Times New Roman" w:hAnsi="Times New Roman"/>
              </w:rPr>
            </w:pPr>
            <w:r w:rsidRPr="00EC4D02">
              <w:rPr>
                <w:rFonts w:ascii="Times New Roman" w:hAnsi="Times New Roman"/>
                <w:b/>
              </w:rPr>
              <w:t xml:space="preserve">Уметь </w:t>
            </w:r>
            <w:r w:rsidRPr="00EC4D02">
              <w:rPr>
                <w:rFonts w:ascii="Times New Roman" w:hAnsi="Times New Roman"/>
              </w:rPr>
              <w:t>применять методы мониторинга ситуации на финансовых рынках для своевременной корректировки финансовой/ инвестиционной стратегии</w:t>
            </w:r>
            <w:r w:rsidRPr="00EC4D02">
              <w:rPr>
                <w:rFonts w:ascii="Times New Roman" w:hAnsi="Times New Roman"/>
                <w:b/>
              </w:rPr>
              <w:t xml:space="preserve"> </w:t>
            </w:r>
            <w:r w:rsidRPr="00EC4D02">
              <w:rPr>
                <w:rFonts w:ascii="Times New Roman" w:hAnsi="Times New Roman"/>
              </w:rPr>
              <w:t xml:space="preserve"> </w:t>
            </w:r>
          </w:p>
        </w:tc>
        <w:tc>
          <w:tcPr>
            <w:tcW w:w="5245" w:type="dxa"/>
            <w:shd w:val="clear" w:color="auto" w:fill="auto"/>
          </w:tcPr>
          <w:p w:rsidR="00EC4D02" w:rsidRPr="00EC4D02" w:rsidRDefault="00EC4D02" w:rsidP="00EC4D02">
            <w:pPr>
              <w:spacing w:after="0"/>
              <w:rPr>
                <w:rFonts w:ascii="Times New Roman" w:hAnsi="Times New Roman"/>
              </w:rPr>
            </w:pPr>
            <w:r w:rsidRPr="00EC4D02">
              <w:rPr>
                <w:rFonts w:ascii="Times New Roman" w:hAnsi="Times New Roman"/>
              </w:rPr>
              <w:t xml:space="preserve">Задание 2. Фундаментальный аналитик оценивает стоимость акции компании КомбоПак, производящей упаковку. Анализ дивидендных выплат и дивидендной политики показал, что динамики дивидендных выплат и прибыли совпадают. Коэффициент дивидендных выплат находится в диапазоне от 40% до 60%. </w:t>
            </w:r>
          </w:p>
          <w:p w:rsidR="00EC4D02" w:rsidRPr="00EC4D02" w:rsidRDefault="00EC4D02" w:rsidP="00EC4D02">
            <w:pPr>
              <w:spacing w:after="0"/>
              <w:rPr>
                <w:rFonts w:ascii="Times New Roman" w:hAnsi="Times New Roman"/>
              </w:rPr>
            </w:pPr>
            <w:r w:rsidRPr="00EC4D02">
              <w:rPr>
                <w:rFonts w:ascii="Times New Roman" w:hAnsi="Times New Roman"/>
              </w:rPr>
              <w:t xml:space="preserve">Квартальные дивидендные выплаты КомбоПака за последний квартал составили 0,25 долл. на акцию. Годовой текущий дивидендный платеж на акцию – 1 долл. </w:t>
            </w:r>
          </w:p>
          <w:p w:rsidR="00EC4D02" w:rsidRPr="00EC4D02" w:rsidRDefault="00EC4D02" w:rsidP="00EC4D02">
            <w:pPr>
              <w:spacing w:after="0"/>
              <w:rPr>
                <w:rFonts w:ascii="Times New Roman" w:hAnsi="Times New Roman"/>
              </w:rPr>
            </w:pPr>
            <w:r w:rsidRPr="00EC4D02">
              <w:rPr>
                <w:rFonts w:ascii="Times New Roman" w:hAnsi="Times New Roman"/>
              </w:rPr>
              <w:t xml:space="preserve">Ожидается 5% рост дивидендов каждый год. </w:t>
            </w:r>
          </w:p>
          <w:p w:rsidR="00EC4D02" w:rsidRPr="00EC4D02" w:rsidRDefault="00EC4D02" w:rsidP="00EC4D02">
            <w:pPr>
              <w:spacing w:after="0"/>
              <w:rPr>
                <w:rFonts w:ascii="Times New Roman" w:hAnsi="Times New Roman"/>
              </w:rPr>
            </w:pPr>
            <w:r w:rsidRPr="00EC4D02">
              <w:rPr>
                <w:rFonts w:ascii="Times New Roman" w:hAnsi="Times New Roman"/>
              </w:rPr>
              <w:t xml:space="preserve">Бэта КомбоПака – 1,13. Рыночная премия – 5%. Безрисковая ставка – 4,5%. </w:t>
            </w:r>
          </w:p>
          <w:p w:rsidR="00EC4D02" w:rsidRPr="00EC4D02" w:rsidRDefault="00EC4D02" w:rsidP="00EC4D02">
            <w:pPr>
              <w:spacing w:after="0"/>
              <w:rPr>
                <w:rFonts w:ascii="Times New Roman" w:hAnsi="Times New Roman"/>
              </w:rPr>
            </w:pPr>
            <w:r w:rsidRPr="00EC4D02">
              <w:rPr>
                <w:rFonts w:ascii="Times New Roman" w:hAnsi="Times New Roman"/>
              </w:rPr>
              <w:t>Рассчитать стоимость акции по модели роста Гордона.</w:t>
            </w:r>
          </w:p>
          <w:p w:rsidR="00EC4D02" w:rsidRPr="00CD3AEE" w:rsidRDefault="00EC4D02" w:rsidP="00EC4D02">
            <w:pPr>
              <w:spacing w:after="0"/>
              <w:rPr>
                <w:rFonts w:ascii="Times New Roman" w:hAnsi="Times New Roman"/>
                <w:b/>
                <w:color w:val="000000"/>
              </w:rPr>
            </w:pPr>
            <w:r w:rsidRPr="00EC4D02">
              <w:rPr>
                <w:rFonts w:ascii="Times New Roman" w:hAnsi="Times New Roman"/>
              </w:rPr>
              <w:t>Текущая рыночная котировка акции – 31 долл. Используя результаты оценки сделать вывод, справедливо ли оценена акция, или она недооценена, или она переоценена.</w:t>
            </w:r>
            <w:r w:rsidRPr="00CD3AEE">
              <w:rPr>
                <w:rFonts w:ascii="Times New Roman" w:hAnsi="Times New Roman"/>
              </w:rPr>
              <w:t xml:space="preserve"> </w:t>
            </w:r>
          </w:p>
        </w:tc>
      </w:tr>
    </w:tbl>
    <w:p w:rsidR="005E663D" w:rsidRDefault="005E663D" w:rsidP="00CD3AE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sectPr w:rsidR="005E663D" w:rsidSect="00362580">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bookmarkStart w:id="29" w:name="_Toc21345561"/>
    </w:p>
    <w:p w:rsidR="002334FE" w:rsidRPr="000F731B" w:rsidRDefault="00D334E7" w:rsidP="00362580">
      <w:pPr>
        <w:pStyle w:val="1"/>
        <w:keepNext/>
        <w:widowControl w:val="0"/>
        <w:tabs>
          <w:tab w:val="left" w:pos="1134"/>
        </w:tabs>
        <w:autoSpaceDE w:val="0"/>
        <w:autoSpaceDN w:val="0"/>
        <w:adjustRightInd w:val="0"/>
        <w:spacing w:before="0" w:after="0" w:line="360" w:lineRule="auto"/>
        <w:ind w:firstLine="720"/>
        <w:contextualSpacing w:val="0"/>
        <w:jc w:val="both"/>
        <w:rPr>
          <w:bCs/>
          <w:color w:val="auto"/>
          <w:kern w:val="32"/>
          <w:sz w:val="28"/>
          <w:szCs w:val="28"/>
          <w:lang w:eastAsia="ru-RU"/>
        </w:rPr>
      </w:pPr>
      <w:r w:rsidRPr="000F731B">
        <w:rPr>
          <w:bCs/>
          <w:color w:val="auto"/>
          <w:kern w:val="32"/>
          <w:sz w:val="28"/>
          <w:szCs w:val="28"/>
          <w:lang w:eastAsia="ru-RU"/>
        </w:rPr>
        <w:lastRenderedPageBreak/>
        <w:t>8</w:t>
      </w:r>
      <w:r w:rsidR="001F04D8" w:rsidRPr="000F731B">
        <w:rPr>
          <w:bCs/>
          <w:color w:val="auto"/>
          <w:kern w:val="32"/>
          <w:sz w:val="28"/>
          <w:szCs w:val="28"/>
          <w:lang w:eastAsia="ru-RU"/>
        </w:rPr>
        <w:t>.</w:t>
      </w:r>
      <w:r w:rsidRPr="000F731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29"/>
    </w:p>
    <w:p w:rsidR="00D24E0A" w:rsidRDefault="00D24E0A" w:rsidP="00D24E0A">
      <w:pPr>
        <w:pStyle w:val="10"/>
        <w:tabs>
          <w:tab w:val="left" w:pos="993"/>
          <w:tab w:val="left" w:pos="1134"/>
        </w:tabs>
        <w:spacing w:before="0" w:after="0" w:line="360" w:lineRule="auto"/>
        <w:ind w:firstLine="720"/>
        <w:jc w:val="both"/>
        <w:rPr>
          <w:b/>
          <w:color w:val="auto"/>
          <w:sz w:val="28"/>
          <w:szCs w:val="28"/>
        </w:rPr>
      </w:pPr>
      <w:bookmarkStart w:id="30" w:name="_Toc21345562"/>
      <w:bookmarkStart w:id="31" w:name="_Toc21345563"/>
      <w:r>
        <w:rPr>
          <w:b/>
          <w:color w:val="auto"/>
          <w:sz w:val="28"/>
          <w:szCs w:val="28"/>
        </w:rPr>
        <w:t>Основная литература:</w:t>
      </w:r>
    </w:p>
    <w:p w:rsidR="00D24E0A" w:rsidRDefault="00D24E0A" w:rsidP="00D24E0A">
      <w:pPr>
        <w:pStyle w:val="a6"/>
        <w:numPr>
          <w:ilvl w:val="0"/>
          <w:numId w:val="17"/>
        </w:numPr>
        <w:tabs>
          <w:tab w:val="left" w:pos="993"/>
          <w:tab w:val="left" w:pos="1134"/>
        </w:tabs>
        <w:spacing w:line="360" w:lineRule="auto"/>
        <w:ind w:left="0" w:firstLine="709"/>
        <w:contextualSpacing/>
        <w:jc w:val="both"/>
        <w:rPr>
          <w:sz w:val="28"/>
          <w:szCs w:val="28"/>
        </w:rPr>
      </w:pPr>
      <w:r>
        <w:rPr>
          <w:sz w:val="28"/>
          <w:szCs w:val="28"/>
        </w:rPr>
        <w:t xml:space="preserve">Богатырев С. Ю. Международная практика оценочной деятельности: учебное пособие / С. Ю. Богатырев; Финуниверситет. - Москва: РИОР, 2018. - 96 с. – </w:t>
      </w:r>
      <w:r w:rsidR="003719E2">
        <w:rPr>
          <w:sz w:val="28"/>
          <w:szCs w:val="28"/>
        </w:rPr>
        <w:t>Текст:</w:t>
      </w:r>
      <w:r>
        <w:rPr>
          <w:sz w:val="28"/>
          <w:szCs w:val="28"/>
        </w:rPr>
        <w:t xml:space="preserve"> непосредственный. - То же. - 2019. - ЭБС ZNANIUM.com. - URL: https://znanium.com/catalog/product/1020208 (дата обращения: 06.09.2023).  - </w:t>
      </w:r>
      <w:r w:rsidR="003719E2">
        <w:rPr>
          <w:sz w:val="28"/>
          <w:szCs w:val="28"/>
        </w:rPr>
        <w:t>Текст:</w:t>
      </w:r>
      <w:r>
        <w:rPr>
          <w:sz w:val="28"/>
          <w:szCs w:val="28"/>
        </w:rPr>
        <w:t xml:space="preserve"> электронный. </w:t>
      </w:r>
    </w:p>
    <w:p w:rsidR="00D24E0A" w:rsidRDefault="00D24E0A" w:rsidP="00D24E0A">
      <w:pPr>
        <w:pStyle w:val="a6"/>
        <w:numPr>
          <w:ilvl w:val="0"/>
          <w:numId w:val="17"/>
        </w:numPr>
        <w:tabs>
          <w:tab w:val="left" w:pos="993"/>
          <w:tab w:val="left" w:pos="1134"/>
        </w:tabs>
        <w:spacing w:line="360" w:lineRule="auto"/>
        <w:ind w:left="0" w:firstLine="709"/>
        <w:contextualSpacing/>
        <w:jc w:val="both"/>
        <w:rPr>
          <w:sz w:val="28"/>
          <w:szCs w:val="28"/>
        </w:rPr>
      </w:pPr>
      <w:r>
        <w:rPr>
          <w:sz w:val="28"/>
          <w:szCs w:val="28"/>
        </w:rPr>
        <w:t xml:space="preserve">Богатырев С. Ю. Информационные системы в корпоративных финансах: учебное пособие / С. Ю. Богатырев. - </w:t>
      </w:r>
      <w:r w:rsidR="003719E2">
        <w:rPr>
          <w:sz w:val="28"/>
          <w:szCs w:val="28"/>
        </w:rPr>
        <w:t>Москва:</w:t>
      </w:r>
      <w:r>
        <w:rPr>
          <w:sz w:val="28"/>
          <w:szCs w:val="28"/>
        </w:rPr>
        <w:t xml:space="preserve"> РИОР; ИНФРА-М, 2017. - 173 с. - ЭБС ZNANIUM.com. - URL: http://znanium.com/catalog/product/811145 (дата обращения: </w:t>
      </w:r>
      <w:r>
        <w:rPr>
          <w:color w:val="202023"/>
          <w:sz w:val="28"/>
          <w:szCs w:val="28"/>
          <w:shd w:val="clear" w:color="auto" w:fill="FFFFFF"/>
        </w:rPr>
        <w:t>06.09.2023</w:t>
      </w:r>
      <w:r>
        <w:rPr>
          <w:sz w:val="28"/>
          <w:szCs w:val="28"/>
        </w:rPr>
        <w:t xml:space="preserve">). - </w:t>
      </w:r>
      <w:r w:rsidR="003719E2">
        <w:rPr>
          <w:sz w:val="28"/>
          <w:szCs w:val="28"/>
        </w:rPr>
        <w:t>Текст:</w:t>
      </w:r>
      <w:r>
        <w:rPr>
          <w:sz w:val="28"/>
          <w:szCs w:val="28"/>
        </w:rPr>
        <w:t xml:space="preserve"> электронный. </w:t>
      </w:r>
    </w:p>
    <w:p w:rsidR="00D24E0A" w:rsidRDefault="00D24E0A" w:rsidP="00D24E0A">
      <w:pPr>
        <w:pStyle w:val="a6"/>
        <w:tabs>
          <w:tab w:val="left" w:pos="0"/>
          <w:tab w:val="left" w:pos="284"/>
          <w:tab w:val="left" w:pos="993"/>
          <w:tab w:val="left" w:pos="1134"/>
        </w:tabs>
        <w:spacing w:line="360" w:lineRule="auto"/>
        <w:ind w:left="0" w:firstLine="720"/>
        <w:jc w:val="both"/>
        <w:rPr>
          <w:sz w:val="28"/>
          <w:szCs w:val="28"/>
        </w:rPr>
      </w:pPr>
      <w:r>
        <w:rPr>
          <w:sz w:val="28"/>
          <w:szCs w:val="28"/>
        </w:rPr>
        <w:t xml:space="preserve">3.Корпоративные финансы: учебник / под ред. М. А. </w:t>
      </w:r>
      <w:r w:rsidR="003719E2">
        <w:rPr>
          <w:sz w:val="28"/>
          <w:szCs w:val="28"/>
        </w:rPr>
        <w:t>Эскиндарова, М.</w:t>
      </w:r>
      <w:r>
        <w:rPr>
          <w:sz w:val="28"/>
          <w:szCs w:val="28"/>
        </w:rPr>
        <w:t xml:space="preserve"> А. Федотовой. - Москва: Кнорус, 2016, 2022. - 480 с. - (Бакалавриат и магистратура). – </w:t>
      </w:r>
      <w:r w:rsidR="003719E2">
        <w:rPr>
          <w:sz w:val="28"/>
          <w:szCs w:val="28"/>
        </w:rPr>
        <w:t>Текст:</w:t>
      </w:r>
      <w:r>
        <w:rPr>
          <w:sz w:val="28"/>
          <w:szCs w:val="28"/>
        </w:rPr>
        <w:t xml:space="preserve"> непосредственный. – То же. – 2022. – ЭБС BOOK.ru. – URL: https://book.ru/book/943100 (дата обращения:</w:t>
      </w:r>
      <w:r>
        <w:rPr>
          <w:color w:val="202023"/>
          <w:sz w:val="28"/>
          <w:szCs w:val="28"/>
          <w:shd w:val="clear" w:color="auto" w:fill="FFFFFF"/>
        </w:rPr>
        <w:t xml:space="preserve"> 06.09.2023</w:t>
      </w:r>
      <w:r>
        <w:rPr>
          <w:sz w:val="28"/>
          <w:szCs w:val="28"/>
        </w:rPr>
        <w:t xml:space="preserve">). — </w:t>
      </w:r>
      <w:r w:rsidR="003719E2">
        <w:rPr>
          <w:sz w:val="28"/>
          <w:szCs w:val="28"/>
        </w:rPr>
        <w:t>Текст:</w:t>
      </w:r>
      <w:r>
        <w:rPr>
          <w:sz w:val="28"/>
          <w:szCs w:val="28"/>
        </w:rPr>
        <w:t xml:space="preserve"> электронный.</w:t>
      </w:r>
    </w:p>
    <w:p w:rsidR="00D24E0A" w:rsidRDefault="00D24E0A" w:rsidP="00D24E0A">
      <w:pPr>
        <w:pStyle w:val="a6"/>
        <w:tabs>
          <w:tab w:val="left" w:pos="0"/>
          <w:tab w:val="left" w:pos="284"/>
          <w:tab w:val="left" w:pos="993"/>
          <w:tab w:val="left" w:pos="1134"/>
        </w:tabs>
        <w:spacing w:line="360" w:lineRule="auto"/>
        <w:ind w:left="0" w:firstLine="720"/>
        <w:jc w:val="both"/>
        <w:rPr>
          <w:b/>
          <w:bCs/>
          <w:sz w:val="28"/>
          <w:szCs w:val="28"/>
        </w:rPr>
      </w:pPr>
      <w:r>
        <w:rPr>
          <w:sz w:val="28"/>
          <w:szCs w:val="28"/>
        </w:rPr>
        <w:t xml:space="preserve"> </w:t>
      </w:r>
      <w:r>
        <w:rPr>
          <w:b/>
          <w:bCs/>
          <w:sz w:val="28"/>
          <w:szCs w:val="28"/>
        </w:rPr>
        <w:t>Дополнительная литература:</w:t>
      </w:r>
    </w:p>
    <w:p w:rsidR="00D24E0A" w:rsidRDefault="00D24E0A" w:rsidP="00D24E0A">
      <w:pPr>
        <w:pStyle w:val="a6"/>
        <w:numPr>
          <w:ilvl w:val="0"/>
          <w:numId w:val="18"/>
        </w:numPr>
        <w:tabs>
          <w:tab w:val="left" w:pos="284"/>
          <w:tab w:val="left" w:pos="993"/>
          <w:tab w:val="left" w:pos="1134"/>
        </w:tabs>
        <w:spacing w:line="360" w:lineRule="auto"/>
        <w:ind w:left="0" w:firstLine="709"/>
        <w:jc w:val="both"/>
        <w:rPr>
          <w:sz w:val="28"/>
          <w:szCs w:val="28"/>
        </w:rPr>
      </w:pPr>
      <w:r>
        <w:rPr>
          <w:bCs/>
          <w:sz w:val="28"/>
          <w:szCs w:val="28"/>
        </w:rPr>
        <w:t xml:space="preserve">Оценка бизнеса в цифровой экономике: учебник для студентов бакалавриата, обучающихся по направлению подготовки "Экономика" / М. А. Федотова, О. В. Лосева, Т. В. Тазихина [и др.]; </w:t>
      </w:r>
      <w:r w:rsidR="003719E2">
        <w:rPr>
          <w:bCs/>
          <w:sz w:val="28"/>
          <w:szCs w:val="28"/>
        </w:rPr>
        <w:t>Финуниверситет;</w:t>
      </w:r>
      <w:r>
        <w:rPr>
          <w:bCs/>
          <w:sz w:val="28"/>
          <w:szCs w:val="28"/>
        </w:rPr>
        <w:t xml:space="preserve"> под ред. М. А. Федотовой, О. В. Лосевой, Т. В. Тазихиной - Москва: Кнорус, 2022. - 390 с. - </w:t>
      </w:r>
      <w:r w:rsidR="003719E2">
        <w:rPr>
          <w:bCs/>
          <w:sz w:val="28"/>
          <w:szCs w:val="28"/>
        </w:rPr>
        <w:t>Текст:</w:t>
      </w:r>
      <w:r>
        <w:rPr>
          <w:bCs/>
          <w:sz w:val="28"/>
          <w:szCs w:val="28"/>
        </w:rPr>
        <w:t xml:space="preserve"> непосредственный. - То же. - ЭБС BOOK.ru. - URL:https://book.ru/book/943021 (дата обращения: </w:t>
      </w:r>
      <w:r>
        <w:rPr>
          <w:sz w:val="28"/>
          <w:szCs w:val="28"/>
        </w:rPr>
        <w:t>06.09.2023</w:t>
      </w:r>
      <w:r>
        <w:rPr>
          <w:bCs/>
          <w:sz w:val="28"/>
          <w:szCs w:val="28"/>
        </w:rPr>
        <w:t xml:space="preserve">). — </w:t>
      </w:r>
      <w:r w:rsidR="003719E2">
        <w:rPr>
          <w:bCs/>
          <w:sz w:val="28"/>
          <w:szCs w:val="28"/>
        </w:rPr>
        <w:t>Текст:</w:t>
      </w:r>
      <w:r>
        <w:rPr>
          <w:bCs/>
          <w:sz w:val="28"/>
          <w:szCs w:val="28"/>
        </w:rPr>
        <w:t xml:space="preserve"> электронный. </w:t>
      </w:r>
    </w:p>
    <w:p w:rsidR="00D24E0A" w:rsidRDefault="00D24E0A" w:rsidP="00D24E0A">
      <w:pPr>
        <w:pStyle w:val="a6"/>
        <w:numPr>
          <w:ilvl w:val="0"/>
          <w:numId w:val="18"/>
        </w:numPr>
        <w:tabs>
          <w:tab w:val="left" w:pos="284"/>
          <w:tab w:val="left" w:pos="993"/>
          <w:tab w:val="left" w:pos="1134"/>
        </w:tabs>
        <w:spacing w:line="360" w:lineRule="auto"/>
        <w:ind w:left="0" w:firstLine="709"/>
        <w:jc w:val="both"/>
        <w:rPr>
          <w:sz w:val="28"/>
          <w:szCs w:val="28"/>
        </w:rPr>
      </w:pPr>
      <w:r>
        <w:rPr>
          <w:bCs/>
          <w:sz w:val="28"/>
          <w:szCs w:val="28"/>
        </w:rPr>
        <w:t xml:space="preserve">Оценка стоимости бизнеса: учебник для студ. вузов, обуч. по напр. "Экономика" (квалиф. "бакалавр" и "магистр") </w:t>
      </w:r>
      <w:r w:rsidR="003719E2">
        <w:rPr>
          <w:bCs/>
          <w:sz w:val="28"/>
          <w:szCs w:val="28"/>
        </w:rPr>
        <w:t>/ под</w:t>
      </w:r>
      <w:r>
        <w:rPr>
          <w:bCs/>
          <w:sz w:val="28"/>
          <w:szCs w:val="28"/>
        </w:rPr>
        <w:t xml:space="preserve"> ред. М. А. Эскиндарова, М. А. Федотовой; Финуниверситет. - Москва: Кнорус, 2015, 2016, 2018. - 320 с. – </w:t>
      </w:r>
      <w:r w:rsidR="003719E2">
        <w:rPr>
          <w:bCs/>
          <w:sz w:val="28"/>
          <w:szCs w:val="28"/>
        </w:rPr>
        <w:t>Текст:</w:t>
      </w:r>
      <w:r>
        <w:rPr>
          <w:bCs/>
          <w:sz w:val="28"/>
          <w:szCs w:val="28"/>
        </w:rPr>
        <w:t xml:space="preserve"> непосредственный. - То же. - 2023. - ЭБС BOOK.ru. - </w:t>
      </w:r>
      <w:r>
        <w:rPr>
          <w:bCs/>
          <w:sz w:val="28"/>
          <w:szCs w:val="28"/>
        </w:rPr>
        <w:lastRenderedPageBreak/>
        <w:t xml:space="preserve">URL:https://book.ru/book/945959 (дата обращения: </w:t>
      </w:r>
      <w:r>
        <w:rPr>
          <w:sz w:val="28"/>
          <w:szCs w:val="28"/>
        </w:rPr>
        <w:t>06.09.2023</w:t>
      </w:r>
      <w:r>
        <w:rPr>
          <w:bCs/>
          <w:sz w:val="28"/>
          <w:szCs w:val="28"/>
        </w:rPr>
        <w:t xml:space="preserve">).  - </w:t>
      </w:r>
      <w:r w:rsidR="003719E2">
        <w:rPr>
          <w:bCs/>
          <w:sz w:val="28"/>
          <w:szCs w:val="28"/>
        </w:rPr>
        <w:t>Текст:</w:t>
      </w:r>
      <w:r>
        <w:rPr>
          <w:bCs/>
          <w:sz w:val="28"/>
          <w:szCs w:val="28"/>
        </w:rPr>
        <w:t xml:space="preserve"> электронный. </w:t>
      </w:r>
    </w:p>
    <w:p w:rsidR="00D24E0A" w:rsidRDefault="00D24E0A" w:rsidP="00D24E0A">
      <w:pPr>
        <w:pStyle w:val="1"/>
        <w:keepNext/>
        <w:widowControl w:val="0"/>
        <w:numPr>
          <w:ilvl w:val="0"/>
          <w:numId w:val="18"/>
        </w:numPr>
        <w:tabs>
          <w:tab w:val="left" w:pos="993"/>
          <w:tab w:val="left" w:pos="1134"/>
        </w:tabs>
        <w:autoSpaceDE w:val="0"/>
        <w:autoSpaceDN w:val="0"/>
        <w:adjustRightInd w:val="0"/>
        <w:spacing w:before="0" w:after="0" w:line="360" w:lineRule="auto"/>
        <w:ind w:left="0" w:firstLine="709"/>
        <w:jc w:val="both"/>
        <w:rPr>
          <w:b w:val="0"/>
          <w:color w:val="auto"/>
          <w:sz w:val="28"/>
          <w:szCs w:val="28"/>
          <w:lang w:eastAsia="ru-RU"/>
        </w:rPr>
      </w:pPr>
      <w:r>
        <w:rPr>
          <w:b w:val="0"/>
          <w:color w:val="auto"/>
          <w:sz w:val="28"/>
          <w:szCs w:val="28"/>
          <w:lang w:eastAsia="ru-RU"/>
        </w:rPr>
        <w:t xml:space="preserve">Федотова М.А. Гармонизация стоимостных стандартов стран евразийского экономического союза: монография / М.А. Федотова, В.В. Григорьев; Финуниверситет. - Москва: Русайнс, 2017. - 184 с. – </w:t>
      </w:r>
      <w:r w:rsidR="003719E2">
        <w:rPr>
          <w:b w:val="0"/>
          <w:color w:val="auto"/>
          <w:sz w:val="28"/>
          <w:szCs w:val="28"/>
          <w:lang w:eastAsia="ru-RU"/>
        </w:rPr>
        <w:t>Текст:</w:t>
      </w:r>
      <w:r>
        <w:rPr>
          <w:b w:val="0"/>
          <w:color w:val="auto"/>
          <w:sz w:val="28"/>
          <w:szCs w:val="28"/>
          <w:lang w:eastAsia="ru-RU"/>
        </w:rPr>
        <w:t xml:space="preserve"> непосредственный. - То же. - 2018. - ЭБС BOOK.ru. - URL: https://www.book.ru/book/927823 (дата обращения: 06.09.2023).  - </w:t>
      </w:r>
      <w:r w:rsidR="003719E2">
        <w:rPr>
          <w:b w:val="0"/>
          <w:color w:val="auto"/>
          <w:sz w:val="28"/>
          <w:szCs w:val="28"/>
          <w:lang w:eastAsia="ru-RU"/>
        </w:rPr>
        <w:t>Текст:</w:t>
      </w:r>
      <w:r>
        <w:rPr>
          <w:b w:val="0"/>
          <w:color w:val="auto"/>
          <w:sz w:val="28"/>
          <w:szCs w:val="28"/>
          <w:lang w:eastAsia="ru-RU"/>
        </w:rPr>
        <w:t xml:space="preserve"> электронный. </w:t>
      </w:r>
    </w:p>
    <w:p w:rsidR="000F731B" w:rsidRPr="001D4434" w:rsidRDefault="000F731B" w:rsidP="000F731B">
      <w:pPr>
        <w:pStyle w:val="1"/>
        <w:keepNext/>
        <w:widowControl w:val="0"/>
        <w:tabs>
          <w:tab w:val="left" w:pos="993"/>
          <w:tab w:val="left" w:pos="1134"/>
        </w:tabs>
        <w:autoSpaceDE w:val="0"/>
        <w:autoSpaceDN w:val="0"/>
        <w:adjustRightInd w:val="0"/>
        <w:spacing w:before="0" w:after="0" w:line="360" w:lineRule="auto"/>
        <w:ind w:firstLine="720"/>
        <w:contextualSpacing w:val="0"/>
        <w:jc w:val="both"/>
        <w:rPr>
          <w:bCs/>
          <w:color w:val="auto"/>
          <w:kern w:val="32"/>
          <w:sz w:val="28"/>
          <w:szCs w:val="28"/>
          <w:lang w:eastAsia="ru-RU"/>
        </w:rPr>
      </w:pPr>
      <w:r w:rsidRPr="001D4434">
        <w:rPr>
          <w:bCs/>
          <w:color w:val="auto"/>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30"/>
    </w:p>
    <w:p w:rsidR="000F731B" w:rsidRPr="001D4434" w:rsidRDefault="000F731B" w:rsidP="000F731B">
      <w:pPr>
        <w:tabs>
          <w:tab w:val="left" w:pos="993"/>
        </w:tabs>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1.</w:t>
      </w:r>
      <w:r w:rsidRPr="001D4434">
        <w:rPr>
          <w:rFonts w:ascii="Times New Roman" w:hAnsi="Times New Roman"/>
          <w:sz w:val="28"/>
          <w:szCs w:val="28"/>
          <w:lang w:eastAsia="ru-RU"/>
        </w:rPr>
        <w:t>Электронные ресурсы БИК:</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sz w:val="28"/>
          <w:szCs w:val="28"/>
        </w:rPr>
      </w:pPr>
      <w:r w:rsidRPr="001D4434">
        <w:rPr>
          <w:rFonts w:ascii="Times New Roman" w:eastAsia="Calibri" w:hAnsi="Times New Roman"/>
          <w:color w:val="000000"/>
          <w:sz w:val="28"/>
          <w:szCs w:val="28"/>
        </w:rPr>
        <w:t xml:space="preserve">Электронная библиотека Финансового университета (ЭБ) </w:t>
      </w:r>
      <w:hyperlink r:id="rId10" w:history="1">
        <w:r w:rsidRPr="001D4434">
          <w:rPr>
            <w:rFonts w:ascii="Times New Roman" w:eastAsia="Calibri" w:hAnsi="Times New Roman"/>
            <w:sz w:val="28"/>
            <w:szCs w:val="28"/>
          </w:rPr>
          <w:t>http://elib.fa.ru/</w:t>
        </w:r>
      </w:hyperlink>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color w:val="000000"/>
          <w:sz w:val="28"/>
          <w:szCs w:val="28"/>
        </w:rPr>
      </w:pPr>
      <w:r w:rsidRPr="001D4434">
        <w:rPr>
          <w:rFonts w:ascii="Times New Roman" w:eastAsia="Calibri" w:hAnsi="Times New Roman"/>
          <w:color w:val="000000"/>
          <w:sz w:val="28"/>
          <w:szCs w:val="28"/>
        </w:rPr>
        <w:t>Электронно-библиотечная система BOOK.RU http://www.book.ru</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color w:val="000000"/>
          <w:sz w:val="28"/>
          <w:szCs w:val="28"/>
        </w:rPr>
      </w:pPr>
      <w:r w:rsidRPr="001D4434">
        <w:rPr>
          <w:rFonts w:ascii="Times New Roman" w:eastAsia="Calibri" w:hAnsi="Times New Roman"/>
          <w:color w:val="000000"/>
          <w:sz w:val="28"/>
          <w:szCs w:val="28"/>
        </w:rPr>
        <w:t>Электронно-библиотечная система «Университетская библиотека ОНЛАЙН» http://biblioclub.ru/</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color w:val="000000"/>
          <w:sz w:val="28"/>
          <w:szCs w:val="28"/>
        </w:rPr>
      </w:pPr>
      <w:r w:rsidRPr="001D4434">
        <w:rPr>
          <w:rFonts w:ascii="Times New Roman" w:eastAsia="Calibri" w:hAnsi="Times New Roman"/>
          <w:color w:val="000000"/>
          <w:sz w:val="28"/>
          <w:szCs w:val="28"/>
        </w:rPr>
        <w:t>Электронно-библиотечная система Znanium http://www.znanium.com</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color w:val="000000"/>
          <w:sz w:val="28"/>
          <w:szCs w:val="28"/>
        </w:rPr>
      </w:pPr>
      <w:r w:rsidRPr="001D4434">
        <w:rPr>
          <w:rFonts w:ascii="Times New Roman" w:eastAsia="Calibri" w:hAnsi="Times New Roman"/>
          <w:color w:val="000000"/>
          <w:sz w:val="28"/>
          <w:szCs w:val="28"/>
        </w:rPr>
        <w:t>Электронно-библиотечная система издательства «ЮРАЙТ» https://urait.ru/</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sz w:val="28"/>
          <w:szCs w:val="28"/>
        </w:rPr>
      </w:pPr>
      <w:r w:rsidRPr="001D4434">
        <w:rPr>
          <w:rFonts w:ascii="Times New Roman" w:eastAsia="Calibri" w:hAnsi="Times New Roman"/>
          <w:color w:val="000000"/>
          <w:sz w:val="28"/>
          <w:szCs w:val="28"/>
        </w:rPr>
        <w:t xml:space="preserve">Электронно-библиотечная система издательства Проспект </w:t>
      </w:r>
      <w:hyperlink r:id="rId11" w:history="1">
        <w:r w:rsidRPr="001D4434">
          <w:rPr>
            <w:rFonts w:ascii="Times New Roman" w:eastAsia="Calibri" w:hAnsi="Times New Roman"/>
            <w:sz w:val="28"/>
            <w:szCs w:val="28"/>
          </w:rPr>
          <w:t>http://ebs.prospekt.org/books</w:t>
        </w:r>
      </w:hyperlink>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color w:val="000000"/>
          <w:sz w:val="28"/>
          <w:szCs w:val="28"/>
        </w:rPr>
      </w:pPr>
      <w:r w:rsidRPr="001D4434">
        <w:rPr>
          <w:rFonts w:ascii="Times New Roman" w:eastAsia="Calibri" w:hAnsi="Times New Roman"/>
          <w:color w:val="000000"/>
          <w:sz w:val="28"/>
          <w:szCs w:val="28"/>
          <w:shd w:val="clear" w:color="auto" w:fill="FFFFFF"/>
        </w:rPr>
        <w:t>Справочно-образовательная система</w:t>
      </w:r>
      <w:r w:rsidRPr="001D4434">
        <w:rPr>
          <w:rFonts w:ascii="Times New Roman" w:eastAsia="Calibri" w:hAnsi="Times New Roman"/>
          <w:color w:val="000000"/>
          <w:sz w:val="28"/>
          <w:szCs w:val="28"/>
        </w:rPr>
        <w:t xml:space="preserve"> Актион 360 https://action360.ru/</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sz w:val="28"/>
          <w:szCs w:val="28"/>
        </w:rPr>
      </w:pPr>
      <w:r w:rsidRPr="001D4434">
        <w:rPr>
          <w:rFonts w:ascii="Times New Roman" w:eastAsia="Calibri" w:hAnsi="Times New Roman"/>
          <w:color w:val="000000"/>
          <w:sz w:val="28"/>
          <w:szCs w:val="28"/>
        </w:rPr>
        <w:t xml:space="preserve">Деловая онлайн-библиотека Alpina Digital </w:t>
      </w:r>
      <w:hyperlink r:id="rId12" w:history="1">
        <w:r w:rsidRPr="001D4434">
          <w:rPr>
            <w:rFonts w:ascii="Times New Roman" w:eastAsia="Calibri" w:hAnsi="Times New Roman"/>
            <w:sz w:val="28"/>
            <w:szCs w:val="28"/>
          </w:rPr>
          <w:t>http://lib.alpinadigital.ru/</w:t>
        </w:r>
      </w:hyperlink>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sz w:val="28"/>
          <w:szCs w:val="28"/>
        </w:rPr>
      </w:pPr>
      <w:r w:rsidRPr="001D4434">
        <w:rPr>
          <w:rFonts w:ascii="Times New Roman" w:eastAsia="Calibri" w:hAnsi="Times New Roman"/>
          <w:sz w:val="28"/>
          <w:szCs w:val="28"/>
        </w:rPr>
        <w:t>Электронная библиотека издательства «МИФ» («Манн, Иванов и Фербер») https://fa.miflib.ru/auth/#/registration</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color w:val="000000"/>
          <w:sz w:val="28"/>
          <w:szCs w:val="28"/>
        </w:rPr>
      </w:pPr>
      <w:r w:rsidRPr="001D4434">
        <w:rPr>
          <w:rFonts w:ascii="Times New Roman" w:eastAsia="Calibri" w:hAnsi="Times New Roman"/>
          <w:color w:val="000000"/>
          <w:sz w:val="28"/>
          <w:szCs w:val="28"/>
        </w:rPr>
        <w:t>Электронная библиотека Издательского дома «Гребенников» https://grebennikon.ru/</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color w:val="000000"/>
          <w:sz w:val="28"/>
          <w:szCs w:val="28"/>
        </w:rPr>
      </w:pPr>
      <w:r w:rsidRPr="001D4434">
        <w:rPr>
          <w:rFonts w:ascii="Times New Roman" w:eastAsia="Calibri" w:hAnsi="Times New Roman"/>
          <w:color w:val="000000"/>
          <w:sz w:val="28"/>
          <w:szCs w:val="28"/>
        </w:rPr>
        <w:t xml:space="preserve">Научная электронная библиотека eLibrary.ru http://elibrary.ru  </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color w:val="000000"/>
          <w:sz w:val="28"/>
          <w:szCs w:val="28"/>
        </w:rPr>
      </w:pPr>
      <w:r w:rsidRPr="001D4434">
        <w:rPr>
          <w:rFonts w:ascii="Times New Roman" w:eastAsia="Calibri" w:hAnsi="Times New Roman"/>
          <w:color w:val="000000"/>
          <w:sz w:val="28"/>
          <w:szCs w:val="28"/>
        </w:rPr>
        <w:t>Национальная электронная библиотека http://нэб.рф/</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color w:val="000000"/>
          <w:sz w:val="28"/>
          <w:szCs w:val="28"/>
        </w:rPr>
      </w:pPr>
      <w:r w:rsidRPr="001D4434">
        <w:rPr>
          <w:rFonts w:ascii="Times New Roman" w:eastAsia="Calibri" w:hAnsi="Times New Roman"/>
          <w:color w:val="000000"/>
          <w:sz w:val="28"/>
          <w:szCs w:val="28"/>
        </w:rPr>
        <w:lastRenderedPageBreak/>
        <w:t>Финансовая справочная система «Финансовый директор» http://www.1fd.ru/</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color w:val="000000"/>
          <w:sz w:val="28"/>
          <w:szCs w:val="28"/>
        </w:rPr>
      </w:pPr>
      <w:r w:rsidRPr="001D4434">
        <w:rPr>
          <w:rFonts w:ascii="Times New Roman" w:eastAsia="Calibri" w:hAnsi="Times New Roman"/>
          <w:color w:val="000000"/>
          <w:sz w:val="28"/>
          <w:szCs w:val="28"/>
        </w:rPr>
        <w:t>Ресурсы информационно-аналитического агентства по финансовым рынкам Cbonds.ru https://cbonds.ru/</w:t>
      </w:r>
    </w:p>
    <w:p w:rsidR="000F731B" w:rsidRPr="003719E2"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sz w:val="28"/>
          <w:szCs w:val="28"/>
        </w:rPr>
      </w:pPr>
      <w:r w:rsidRPr="003719E2">
        <w:rPr>
          <w:rFonts w:ascii="Times New Roman" w:eastAsia="Calibri" w:hAnsi="Times New Roman"/>
          <w:sz w:val="28"/>
          <w:szCs w:val="28"/>
        </w:rPr>
        <w:t xml:space="preserve">СПАРК </w:t>
      </w:r>
      <w:hyperlink r:id="rId13" w:history="1">
        <w:r w:rsidRPr="003719E2">
          <w:rPr>
            <w:rFonts w:ascii="Times New Roman" w:eastAsia="Calibri" w:hAnsi="Times New Roman"/>
            <w:sz w:val="28"/>
            <w:szCs w:val="28"/>
            <w:u w:val="single"/>
          </w:rPr>
          <w:t>https://spark-interfax.ru/</w:t>
        </w:r>
      </w:hyperlink>
    </w:p>
    <w:p w:rsidR="000F731B" w:rsidRPr="003719E2"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sz w:val="28"/>
          <w:szCs w:val="28"/>
          <w:lang w:val="en-US"/>
        </w:rPr>
      </w:pPr>
      <w:r w:rsidRPr="003719E2">
        <w:rPr>
          <w:rFonts w:ascii="Times New Roman" w:eastAsia="Calibri" w:hAnsi="Times New Roman"/>
          <w:sz w:val="28"/>
          <w:szCs w:val="28"/>
          <w:lang w:val="en-US"/>
        </w:rPr>
        <w:t>STATISTA https://www.statista.com/</w:t>
      </w:r>
    </w:p>
    <w:p w:rsidR="000F731B" w:rsidRPr="003719E2"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sz w:val="28"/>
          <w:szCs w:val="28"/>
          <w:lang w:val="en-US"/>
        </w:rPr>
      </w:pPr>
      <w:r w:rsidRPr="003719E2">
        <w:rPr>
          <w:rFonts w:ascii="Times New Roman" w:eastAsia="Calibri" w:hAnsi="Times New Roman"/>
          <w:sz w:val="28"/>
          <w:szCs w:val="28"/>
          <w:lang w:val="en-US"/>
        </w:rPr>
        <w:t>Academic Reference http://ar.cnki.net/ACADREF</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color w:val="000000"/>
          <w:sz w:val="28"/>
          <w:szCs w:val="28"/>
        </w:rPr>
      </w:pPr>
      <w:r w:rsidRPr="003719E2">
        <w:rPr>
          <w:rFonts w:ascii="Times New Roman" w:eastAsia="Calibri" w:hAnsi="Times New Roman"/>
          <w:sz w:val="28"/>
          <w:szCs w:val="28"/>
        </w:rPr>
        <w:t xml:space="preserve">Пакет баз данных компании EBSCO Publishing, крупнейшего агрегатора научных ресурсов ведущих издательств мира </w:t>
      </w:r>
      <w:hyperlink r:id="rId14" w:history="1">
        <w:r w:rsidRPr="003719E2">
          <w:rPr>
            <w:rFonts w:ascii="Times New Roman" w:eastAsia="Calibri" w:hAnsi="Times New Roman"/>
            <w:sz w:val="28"/>
            <w:szCs w:val="28"/>
            <w:u w:val="single"/>
          </w:rPr>
          <w:t>http://search.ebscohost.com</w:t>
        </w:r>
      </w:hyperlink>
      <w:r w:rsidRPr="003719E2">
        <w:rPr>
          <w:rFonts w:ascii="Times New Roman" w:eastAsia="Calibri" w:hAnsi="Times New Roman"/>
          <w:sz w:val="28"/>
          <w:szCs w:val="28"/>
        </w:rPr>
        <w:t xml:space="preserve"> (до 1 января</w:t>
      </w:r>
      <w:r w:rsidRPr="001D4434">
        <w:rPr>
          <w:rFonts w:ascii="Times New Roman" w:eastAsia="Calibri" w:hAnsi="Times New Roman"/>
          <w:color w:val="000000"/>
          <w:sz w:val="28"/>
          <w:szCs w:val="28"/>
        </w:rPr>
        <w:t xml:space="preserve"> 2024 г.)</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color w:val="000000"/>
          <w:sz w:val="28"/>
          <w:szCs w:val="28"/>
        </w:rPr>
      </w:pPr>
      <w:r w:rsidRPr="001D4434">
        <w:rPr>
          <w:rFonts w:ascii="Times New Roman" w:eastAsia="Calibri" w:hAnsi="Times New Roman"/>
          <w:color w:val="000000"/>
          <w:sz w:val="28"/>
          <w:szCs w:val="28"/>
        </w:rPr>
        <w:t>Henry Stewart Talks: Библиотека Онлайн Лекций по Бизнесу и Маркетингу https://hstalks.com/business/</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sz w:val="28"/>
          <w:szCs w:val="28"/>
        </w:rPr>
      </w:pPr>
      <w:r w:rsidRPr="001D4434">
        <w:rPr>
          <w:rFonts w:ascii="Times New Roman" w:eastAsia="Calibri" w:hAnsi="Times New Roman"/>
          <w:color w:val="000000"/>
          <w:sz w:val="28"/>
          <w:szCs w:val="28"/>
        </w:rPr>
        <w:t xml:space="preserve">Электронная коллекция книг издательства Springer:  Springer eBooks </w:t>
      </w:r>
      <w:hyperlink r:id="rId15" w:history="1">
        <w:r w:rsidRPr="001D4434">
          <w:rPr>
            <w:rFonts w:ascii="Times New Roman" w:eastAsia="Calibri" w:hAnsi="Times New Roman"/>
            <w:sz w:val="28"/>
            <w:szCs w:val="28"/>
          </w:rPr>
          <w:t>http://link.springer.com/</w:t>
        </w:r>
      </w:hyperlink>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sz w:val="28"/>
          <w:szCs w:val="28"/>
        </w:rPr>
      </w:pPr>
      <w:r w:rsidRPr="001D4434">
        <w:rPr>
          <w:rFonts w:ascii="Times New Roman" w:eastAsia="Calibri" w:hAnsi="Times New Roman"/>
          <w:color w:val="000000"/>
          <w:sz w:val="28"/>
          <w:szCs w:val="28"/>
        </w:rPr>
        <w:t xml:space="preserve">Электронные продукты издательства Elsevier </w:t>
      </w:r>
      <w:hyperlink r:id="rId16" w:history="1">
        <w:r w:rsidRPr="001D4434">
          <w:rPr>
            <w:rFonts w:ascii="Times New Roman" w:eastAsia="Calibri" w:hAnsi="Times New Roman"/>
            <w:sz w:val="28"/>
            <w:szCs w:val="28"/>
          </w:rPr>
          <w:t>http://www.sciencedirect.com</w:t>
        </w:r>
      </w:hyperlink>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sz w:val="28"/>
          <w:szCs w:val="28"/>
          <w:lang w:val="en-US"/>
        </w:rPr>
      </w:pPr>
      <w:r w:rsidRPr="001D4434">
        <w:rPr>
          <w:rFonts w:ascii="Times New Roman" w:eastAsia="Calibri" w:hAnsi="Times New Roman"/>
          <w:color w:val="000000"/>
          <w:sz w:val="28"/>
          <w:szCs w:val="28"/>
          <w:lang w:val="en-US"/>
        </w:rPr>
        <w:t xml:space="preserve">Emerald: Management eJournal Portfolio </w:t>
      </w:r>
      <w:hyperlink r:id="rId17" w:history="1">
        <w:r w:rsidRPr="001D4434">
          <w:rPr>
            <w:rFonts w:ascii="Times New Roman" w:eastAsia="Calibri" w:hAnsi="Times New Roman"/>
            <w:sz w:val="28"/>
            <w:szCs w:val="28"/>
            <w:lang w:val="en-US"/>
          </w:rPr>
          <w:t>https://www.emerald.com/insight/</w:t>
        </w:r>
      </w:hyperlink>
    </w:p>
    <w:p w:rsidR="000F731B" w:rsidRPr="001D4434" w:rsidRDefault="000F731B" w:rsidP="000F731B">
      <w:pPr>
        <w:numPr>
          <w:ilvl w:val="0"/>
          <w:numId w:val="15"/>
        </w:numPr>
        <w:tabs>
          <w:tab w:val="left" w:pos="993"/>
        </w:tabs>
        <w:spacing w:after="0" w:line="360" w:lineRule="auto"/>
        <w:ind w:left="0" w:firstLine="720"/>
        <w:jc w:val="both"/>
        <w:rPr>
          <w:rFonts w:ascii="Times New Roman" w:hAnsi="Times New Roman"/>
          <w:bCs/>
          <w:sz w:val="28"/>
          <w:szCs w:val="28"/>
          <w:lang w:val="en-US" w:eastAsia="ru-RU"/>
        </w:rPr>
      </w:pPr>
      <w:r w:rsidRPr="001D4434">
        <w:rPr>
          <w:rFonts w:ascii="Times New Roman" w:hAnsi="Times New Roman"/>
          <w:bCs/>
          <w:sz w:val="28"/>
          <w:szCs w:val="28"/>
          <w:lang w:val="en-US" w:eastAsia="ru-RU"/>
        </w:rPr>
        <w:t xml:space="preserve">JSTOR. Arts &amp; Sciences I Collection </w:t>
      </w:r>
      <w:hyperlink r:id="rId18" w:history="1">
        <w:r w:rsidRPr="001D4434">
          <w:rPr>
            <w:rFonts w:ascii="Times New Roman" w:hAnsi="Times New Roman"/>
            <w:sz w:val="28"/>
            <w:szCs w:val="28"/>
            <w:lang w:val="en-US" w:eastAsia="ru-RU"/>
          </w:rPr>
          <w:t>https://www.jstor.org/</w:t>
        </w:r>
      </w:hyperlink>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hAnsi="Times New Roman"/>
          <w:sz w:val="28"/>
          <w:szCs w:val="28"/>
          <w:shd w:val="clear" w:color="auto" w:fill="FFFFFF"/>
          <w:lang w:eastAsia="ru-RU"/>
        </w:rPr>
      </w:pPr>
      <w:r w:rsidRPr="001D4434">
        <w:rPr>
          <w:rFonts w:ascii="Times New Roman" w:eastAsia="Calibri"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19" w:history="1">
        <w:r w:rsidRPr="001D4434">
          <w:rPr>
            <w:rFonts w:ascii="Times New Roman" w:hAnsi="Times New Roman"/>
            <w:sz w:val="28"/>
            <w:szCs w:val="28"/>
            <w:shd w:val="clear" w:color="auto" w:fill="FFFFFF"/>
            <w:lang w:eastAsia="ru-RU"/>
          </w:rPr>
          <w:t>https://www.oecd-ilibrary.org/</w:t>
        </w:r>
      </w:hyperlink>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color w:val="000000"/>
          <w:sz w:val="28"/>
          <w:szCs w:val="28"/>
        </w:rPr>
      </w:pPr>
      <w:r w:rsidRPr="001D4434">
        <w:rPr>
          <w:rFonts w:ascii="Times New Roman" w:eastAsia="Calibri" w:hAnsi="Times New Roman"/>
          <w:color w:val="000000"/>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3719E2" w:rsidRPr="001D4434">
        <w:rPr>
          <w:rFonts w:ascii="Times New Roman" w:eastAsia="Calibri" w:hAnsi="Times New Roman"/>
          <w:color w:val="000000"/>
          <w:sz w:val="28"/>
          <w:szCs w:val="28"/>
        </w:rPr>
        <w:t>управления» http://eduvideo.online/</w:t>
      </w:r>
    </w:p>
    <w:p w:rsidR="000F731B" w:rsidRPr="001D4434" w:rsidRDefault="000F731B" w:rsidP="000F731B">
      <w:pPr>
        <w:numPr>
          <w:ilvl w:val="0"/>
          <w:numId w:val="15"/>
        </w:numPr>
        <w:tabs>
          <w:tab w:val="left" w:pos="993"/>
        </w:tabs>
        <w:spacing w:after="0" w:line="360" w:lineRule="auto"/>
        <w:ind w:left="0" w:firstLine="720"/>
        <w:contextualSpacing/>
        <w:jc w:val="both"/>
        <w:rPr>
          <w:rFonts w:ascii="Times New Roman" w:eastAsia="Calibri" w:hAnsi="Times New Roman"/>
          <w:bCs/>
          <w:sz w:val="28"/>
          <w:szCs w:val="28"/>
        </w:rPr>
      </w:pPr>
      <w:r w:rsidRPr="001D4434">
        <w:rPr>
          <w:rFonts w:ascii="Times New Roman" w:eastAsia="Calibri" w:hAnsi="Times New Roman"/>
          <w:color w:val="000000"/>
          <w:sz w:val="28"/>
          <w:szCs w:val="28"/>
        </w:rPr>
        <w:t xml:space="preserve">База данных научных журналов издательства Wiley </w:t>
      </w:r>
      <w:hyperlink r:id="rId20" w:history="1">
        <w:r w:rsidRPr="001D4434">
          <w:rPr>
            <w:rFonts w:ascii="Times New Roman" w:eastAsia="Calibri" w:hAnsi="Times New Roman"/>
            <w:sz w:val="28"/>
            <w:szCs w:val="28"/>
          </w:rPr>
          <w:t>https://onlinelibrary.wiley.com/</w:t>
        </w:r>
      </w:hyperlink>
    </w:p>
    <w:p w:rsidR="000F731B" w:rsidRPr="001D4434" w:rsidRDefault="000F731B" w:rsidP="000F731B">
      <w:pPr>
        <w:pStyle w:val="10"/>
        <w:tabs>
          <w:tab w:val="left" w:pos="709"/>
          <w:tab w:val="left" w:pos="993"/>
          <w:tab w:val="left" w:pos="1134"/>
        </w:tabs>
        <w:spacing w:before="0" w:after="0" w:line="360" w:lineRule="auto"/>
        <w:ind w:firstLine="720"/>
        <w:jc w:val="both"/>
        <w:rPr>
          <w:b/>
          <w:sz w:val="28"/>
          <w:szCs w:val="28"/>
        </w:rPr>
      </w:pPr>
      <w:r w:rsidRPr="001D4434">
        <w:rPr>
          <w:b/>
          <w:sz w:val="28"/>
          <w:szCs w:val="28"/>
        </w:rPr>
        <w:t>Базы данных, информационно-справочные и поисковые системы:</w:t>
      </w:r>
    </w:p>
    <w:p w:rsidR="000F731B" w:rsidRPr="0068625B" w:rsidRDefault="000F731B" w:rsidP="00405E4B">
      <w:pPr>
        <w:pStyle w:val="a6"/>
        <w:numPr>
          <w:ilvl w:val="0"/>
          <w:numId w:val="16"/>
        </w:numPr>
        <w:tabs>
          <w:tab w:val="left" w:pos="993"/>
        </w:tabs>
        <w:spacing w:line="360" w:lineRule="auto"/>
        <w:jc w:val="both"/>
        <w:rPr>
          <w:sz w:val="28"/>
          <w:szCs w:val="28"/>
        </w:rPr>
      </w:pPr>
      <w:r w:rsidRPr="0068625B">
        <w:rPr>
          <w:sz w:val="28"/>
          <w:szCs w:val="28"/>
        </w:rPr>
        <w:t>Информационная система Прайм</w:t>
      </w:r>
    </w:p>
    <w:p w:rsidR="00405E4B" w:rsidRPr="0068625B" w:rsidRDefault="00405E4B" w:rsidP="00405E4B">
      <w:pPr>
        <w:pStyle w:val="a6"/>
        <w:numPr>
          <w:ilvl w:val="0"/>
          <w:numId w:val="16"/>
        </w:numPr>
        <w:spacing w:line="360" w:lineRule="auto"/>
        <w:rPr>
          <w:bCs/>
          <w:sz w:val="28"/>
          <w:szCs w:val="28"/>
        </w:rPr>
      </w:pPr>
      <w:r w:rsidRPr="0068625B">
        <w:rPr>
          <w:bCs/>
          <w:sz w:val="28"/>
          <w:szCs w:val="28"/>
        </w:rPr>
        <w:t xml:space="preserve">Интернет сайт </w:t>
      </w:r>
      <w:r w:rsidRPr="0068625B">
        <w:rPr>
          <w:bCs/>
          <w:sz w:val="28"/>
          <w:szCs w:val="28"/>
          <w:lang w:val="en-US"/>
        </w:rPr>
        <w:t>c</w:t>
      </w:r>
      <w:r w:rsidRPr="0068625B">
        <w:rPr>
          <w:bCs/>
          <w:sz w:val="28"/>
          <w:szCs w:val="28"/>
        </w:rPr>
        <w:t>-</w:t>
      </w:r>
      <w:r w:rsidRPr="0068625B">
        <w:rPr>
          <w:bCs/>
          <w:sz w:val="28"/>
          <w:szCs w:val="28"/>
          <w:lang w:val="en-US"/>
        </w:rPr>
        <w:t>bonds</w:t>
      </w:r>
    </w:p>
    <w:p w:rsidR="00405E4B" w:rsidRPr="0068625B" w:rsidRDefault="00405E4B" w:rsidP="00405E4B">
      <w:pPr>
        <w:pStyle w:val="a6"/>
        <w:numPr>
          <w:ilvl w:val="0"/>
          <w:numId w:val="16"/>
        </w:numPr>
        <w:spacing w:line="360" w:lineRule="auto"/>
        <w:rPr>
          <w:bCs/>
          <w:sz w:val="28"/>
          <w:szCs w:val="28"/>
        </w:rPr>
      </w:pPr>
      <w:r w:rsidRPr="0068625B">
        <w:rPr>
          <w:bCs/>
          <w:sz w:val="28"/>
          <w:szCs w:val="28"/>
        </w:rPr>
        <w:t xml:space="preserve">Интернет сайт </w:t>
      </w:r>
      <w:r w:rsidRPr="0068625B">
        <w:rPr>
          <w:bCs/>
          <w:sz w:val="28"/>
          <w:szCs w:val="28"/>
          <w:lang w:val="en-US"/>
        </w:rPr>
        <w:t>yahoo</w:t>
      </w:r>
      <w:r w:rsidRPr="0068625B">
        <w:rPr>
          <w:bCs/>
          <w:sz w:val="28"/>
          <w:szCs w:val="28"/>
        </w:rPr>
        <w:t xml:space="preserve"> </w:t>
      </w:r>
      <w:r w:rsidRPr="0068625B">
        <w:rPr>
          <w:bCs/>
          <w:sz w:val="28"/>
          <w:szCs w:val="28"/>
          <w:lang w:val="en-US"/>
        </w:rPr>
        <w:t>finance</w:t>
      </w:r>
    </w:p>
    <w:p w:rsidR="008535F7" w:rsidRPr="00803C20" w:rsidRDefault="008535F7"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803C20">
        <w:rPr>
          <w:bCs/>
          <w:color w:val="auto"/>
          <w:kern w:val="32"/>
          <w:sz w:val="28"/>
          <w:szCs w:val="28"/>
          <w:lang w:eastAsia="ru-RU"/>
        </w:rPr>
        <w:lastRenderedPageBreak/>
        <w:t>10.Методические указания для обучающихся по освоению дисциплины</w:t>
      </w:r>
      <w:bookmarkEnd w:id="31"/>
    </w:p>
    <w:p w:rsidR="00A11D31" w:rsidRPr="00803C20" w:rsidRDefault="00A11D31" w:rsidP="00A11D31">
      <w:pPr>
        <w:snapToGrid w:val="0"/>
        <w:spacing w:after="0" w:line="360" w:lineRule="auto"/>
        <w:ind w:firstLine="709"/>
        <w:jc w:val="both"/>
        <w:rPr>
          <w:rFonts w:ascii="Times New Roman" w:hAnsi="Times New Roman"/>
          <w:sz w:val="28"/>
          <w:szCs w:val="36"/>
          <w:lang w:eastAsia="ru-RU"/>
        </w:rPr>
      </w:pPr>
      <w:r w:rsidRPr="00803C20">
        <w:rPr>
          <w:rFonts w:ascii="Times New Roman" w:hAnsi="Times New Roman"/>
          <w:sz w:val="28"/>
          <w:szCs w:val="36"/>
          <w:lang w:eastAsia="ru-RU"/>
        </w:rPr>
        <w:t>Изучение раздела предполагает</w:t>
      </w:r>
      <w:r w:rsidR="00176F84" w:rsidRPr="00803C20">
        <w:rPr>
          <w:rFonts w:ascii="Times New Roman" w:hAnsi="Times New Roman"/>
          <w:sz w:val="28"/>
          <w:szCs w:val="36"/>
          <w:lang w:eastAsia="ru-RU"/>
        </w:rPr>
        <w:t xml:space="preserve"> </w:t>
      </w:r>
      <w:r w:rsidRPr="00803C20">
        <w:rPr>
          <w:rFonts w:ascii="Times New Roman" w:hAnsi="Times New Roman"/>
          <w:sz w:val="28"/>
          <w:szCs w:val="36"/>
          <w:lang w:eastAsia="ru-RU"/>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rsidR="00A11D31" w:rsidRPr="00803C20"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803C20">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2554EB" w:rsidRPr="00803C20" w:rsidRDefault="002554EB" w:rsidP="002554EB">
      <w:pPr>
        <w:pStyle w:val="80"/>
        <w:shd w:val="clear" w:color="auto" w:fill="auto"/>
        <w:tabs>
          <w:tab w:val="left" w:pos="993"/>
        </w:tabs>
        <w:spacing w:before="0" w:after="0" w:line="360" w:lineRule="auto"/>
        <w:ind w:firstLine="709"/>
        <w:rPr>
          <w:rFonts w:ascii="Times New Roman" w:hAnsi="Times New Roman"/>
          <w:sz w:val="28"/>
          <w:szCs w:val="28"/>
        </w:rPr>
      </w:pPr>
      <w:r w:rsidRPr="00803C20">
        <w:rPr>
          <w:rFonts w:ascii="Times New Roman" w:hAnsi="Times New Roman"/>
          <w:sz w:val="28"/>
          <w:szCs w:val="28"/>
        </w:rPr>
        <w:t>При подготовке к семинарским занятиям студентам следует:</w:t>
      </w:r>
    </w:p>
    <w:p w:rsidR="002554EB" w:rsidRPr="00803C20" w:rsidRDefault="002554EB" w:rsidP="0049232A">
      <w:pPr>
        <w:widowControl w:val="0"/>
        <w:numPr>
          <w:ilvl w:val="0"/>
          <w:numId w:val="6"/>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803C20">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2554EB" w:rsidRPr="00803C20" w:rsidRDefault="002554EB" w:rsidP="0049232A">
      <w:pPr>
        <w:widowControl w:val="0"/>
        <w:numPr>
          <w:ilvl w:val="0"/>
          <w:numId w:val="6"/>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803C20">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A11D31" w:rsidRPr="00803C20"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803C20">
        <w:rPr>
          <w:rFonts w:ascii="Times New Roman" w:hAnsi="Times New Roman"/>
          <w:sz w:val="28"/>
          <w:szCs w:val="28"/>
          <w:lang w:eastAsia="ru-RU"/>
        </w:rPr>
        <w:t xml:space="preserve">Семинарские занятия предполагают:  </w:t>
      </w:r>
    </w:p>
    <w:p w:rsidR="00A11D31" w:rsidRPr="00803C20" w:rsidRDefault="00A11D31" w:rsidP="0049232A">
      <w:pPr>
        <w:widowControl w:val="0"/>
        <w:numPr>
          <w:ilvl w:val="0"/>
          <w:numId w:val="6"/>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803C20">
        <w:rPr>
          <w:rFonts w:ascii="Times New Roman" w:hAnsi="Times New Roman"/>
          <w:sz w:val="28"/>
          <w:szCs w:val="28"/>
          <w:lang w:eastAsia="ru-RU"/>
        </w:rPr>
        <w:t xml:space="preserve">обсуждение в интерактивной форме вопросов в области оценки </w:t>
      </w:r>
      <w:r w:rsidR="00AA1950" w:rsidRPr="00803C20">
        <w:rPr>
          <w:rFonts w:ascii="Times New Roman" w:hAnsi="Times New Roman"/>
          <w:sz w:val="28"/>
          <w:szCs w:val="28"/>
          <w:lang w:eastAsia="ru-RU"/>
        </w:rPr>
        <w:t xml:space="preserve">объектов интеллектуальной собственности и </w:t>
      </w:r>
      <w:r w:rsidRPr="00803C20">
        <w:rPr>
          <w:rFonts w:ascii="Times New Roman" w:hAnsi="Times New Roman"/>
          <w:sz w:val="28"/>
          <w:szCs w:val="28"/>
          <w:lang w:eastAsia="ru-RU"/>
        </w:rPr>
        <w:t>нематериальных активов (дискуссия, круглый стол и пр.);</w:t>
      </w:r>
    </w:p>
    <w:p w:rsidR="00A11D31" w:rsidRPr="00803C20" w:rsidRDefault="00A11D31" w:rsidP="0049232A">
      <w:pPr>
        <w:widowControl w:val="0"/>
        <w:numPr>
          <w:ilvl w:val="0"/>
          <w:numId w:val="6"/>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803C20">
        <w:rPr>
          <w:rFonts w:ascii="Times New Roman" w:hAnsi="Times New Roman"/>
          <w:sz w:val="28"/>
          <w:szCs w:val="28"/>
          <w:lang w:eastAsia="ru-RU"/>
        </w:rPr>
        <w:t xml:space="preserve"> подготовку докладов, выступление и участие в групповом </w:t>
      </w:r>
      <w:r w:rsidR="00F36856" w:rsidRPr="00803C20">
        <w:rPr>
          <w:rFonts w:ascii="Times New Roman" w:hAnsi="Times New Roman"/>
          <w:sz w:val="28"/>
          <w:szCs w:val="28"/>
          <w:lang w:eastAsia="ru-RU"/>
        </w:rPr>
        <w:t>обсуждении студенческих</w:t>
      </w:r>
      <w:r w:rsidRPr="00803C20">
        <w:rPr>
          <w:rFonts w:ascii="Times New Roman" w:hAnsi="Times New Roman"/>
          <w:sz w:val="28"/>
          <w:szCs w:val="28"/>
          <w:lang w:eastAsia="ru-RU"/>
        </w:rPr>
        <w:t xml:space="preserve"> презентаций, выполненных на определенную тему в рамках самостоятельной работы;</w:t>
      </w:r>
    </w:p>
    <w:p w:rsidR="00A11D31" w:rsidRPr="00803C20" w:rsidRDefault="00A11D31" w:rsidP="0049232A">
      <w:pPr>
        <w:widowControl w:val="0"/>
        <w:numPr>
          <w:ilvl w:val="0"/>
          <w:numId w:val="6"/>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803C20">
        <w:rPr>
          <w:rFonts w:ascii="Times New Roman" w:hAnsi="Times New Roman"/>
          <w:sz w:val="28"/>
          <w:szCs w:val="28"/>
          <w:lang w:eastAsia="ru-RU"/>
        </w:rPr>
        <w:t xml:space="preserve"> решение практико-ориентированных, ситуационных, тестовых, </w:t>
      </w:r>
      <w:r w:rsidR="004A17B6" w:rsidRPr="00803C20">
        <w:rPr>
          <w:rFonts w:ascii="Times New Roman" w:hAnsi="Times New Roman"/>
          <w:sz w:val="28"/>
          <w:szCs w:val="28"/>
          <w:lang w:eastAsia="ru-RU"/>
        </w:rPr>
        <w:t>и</w:t>
      </w:r>
      <w:r w:rsidRPr="00803C20">
        <w:rPr>
          <w:rFonts w:ascii="Times New Roman" w:hAnsi="Times New Roman"/>
          <w:sz w:val="28"/>
          <w:szCs w:val="28"/>
          <w:lang w:eastAsia="ru-RU"/>
        </w:rPr>
        <w:t xml:space="preserve">сследовательских заданий </w:t>
      </w:r>
      <w:r w:rsidR="00DC2F51" w:rsidRPr="00803C20">
        <w:rPr>
          <w:rFonts w:ascii="Times New Roman" w:hAnsi="Times New Roman"/>
          <w:sz w:val="28"/>
          <w:szCs w:val="28"/>
          <w:lang w:eastAsia="ru-RU"/>
        </w:rPr>
        <w:t xml:space="preserve">и кейсов </w:t>
      </w:r>
      <w:r w:rsidRPr="00803C20">
        <w:rPr>
          <w:rFonts w:ascii="Times New Roman" w:hAnsi="Times New Roman"/>
          <w:sz w:val="28"/>
          <w:szCs w:val="28"/>
          <w:lang w:eastAsia="ru-RU"/>
        </w:rPr>
        <w:t xml:space="preserve">на применение различных подходов и методов к оценке нематериальных активов </w:t>
      </w:r>
      <w:r w:rsidR="00DC2F51" w:rsidRPr="00803C20">
        <w:rPr>
          <w:rFonts w:ascii="Times New Roman" w:hAnsi="Times New Roman"/>
          <w:sz w:val="28"/>
          <w:szCs w:val="28"/>
          <w:lang w:eastAsia="ru-RU"/>
        </w:rPr>
        <w:t xml:space="preserve">и объектов интеллектуальной собственности </w:t>
      </w:r>
      <w:r w:rsidRPr="00803C20">
        <w:rPr>
          <w:rFonts w:ascii="Times New Roman" w:hAnsi="Times New Roman"/>
          <w:sz w:val="28"/>
          <w:szCs w:val="28"/>
          <w:lang w:eastAsia="ru-RU"/>
        </w:rPr>
        <w:t xml:space="preserve">для </w:t>
      </w:r>
      <w:r w:rsidR="00DC2F51" w:rsidRPr="00803C20">
        <w:rPr>
          <w:rFonts w:ascii="Times New Roman" w:hAnsi="Times New Roman"/>
          <w:sz w:val="28"/>
          <w:szCs w:val="28"/>
          <w:lang w:eastAsia="ru-RU"/>
        </w:rPr>
        <w:t xml:space="preserve">различных </w:t>
      </w:r>
      <w:r w:rsidRPr="00803C20">
        <w:rPr>
          <w:rFonts w:ascii="Times New Roman" w:hAnsi="Times New Roman"/>
          <w:sz w:val="28"/>
          <w:szCs w:val="28"/>
          <w:lang w:eastAsia="ru-RU"/>
        </w:rPr>
        <w:t>целей.</w:t>
      </w:r>
    </w:p>
    <w:p w:rsidR="00322D20" w:rsidRPr="00803C20" w:rsidRDefault="00322D20" w:rsidP="00322D20">
      <w:pPr>
        <w:widowControl w:val="0"/>
        <w:tabs>
          <w:tab w:val="left" w:pos="851"/>
          <w:tab w:val="left" w:pos="900"/>
        </w:tabs>
        <w:autoSpaceDE w:val="0"/>
        <w:autoSpaceDN w:val="0"/>
        <w:adjustRightInd w:val="0"/>
        <w:spacing w:after="0" w:line="360" w:lineRule="auto"/>
        <w:ind w:firstLine="720"/>
        <w:jc w:val="both"/>
        <w:rPr>
          <w:rFonts w:ascii="Times New Roman" w:hAnsi="Times New Roman"/>
          <w:sz w:val="28"/>
          <w:szCs w:val="28"/>
          <w:lang w:eastAsia="ru-RU"/>
        </w:rPr>
      </w:pPr>
      <w:r w:rsidRPr="00803C20">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rsidR="00A11D31" w:rsidRPr="00803C20" w:rsidRDefault="00A11D31" w:rsidP="00A11D31">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803C20">
        <w:rPr>
          <w:rFonts w:ascii="Times New Roman" w:hAnsi="Times New Roman"/>
          <w:sz w:val="28"/>
          <w:szCs w:val="28"/>
          <w:lang w:eastAsia="ru-RU"/>
        </w:rPr>
        <w:t xml:space="preserve">Для </w:t>
      </w:r>
      <w:r w:rsidR="00C97961" w:rsidRPr="00803C20">
        <w:rPr>
          <w:rFonts w:ascii="Times New Roman" w:hAnsi="Times New Roman"/>
          <w:sz w:val="28"/>
          <w:szCs w:val="28"/>
          <w:lang w:eastAsia="ru-RU"/>
        </w:rPr>
        <w:t xml:space="preserve">эффективного участия в работе семинарского занятия студентам </w:t>
      </w:r>
      <w:r w:rsidRPr="00803C20">
        <w:rPr>
          <w:rFonts w:ascii="Times New Roman" w:hAnsi="Times New Roman"/>
          <w:sz w:val="28"/>
          <w:szCs w:val="28"/>
          <w:lang w:eastAsia="ru-RU"/>
        </w:rPr>
        <w:t xml:space="preserve">рекомендуется пользоваться периодической литературой, </w:t>
      </w:r>
      <w:r w:rsidR="00C97961" w:rsidRPr="00803C20">
        <w:rPr>
          <w:rFonts w:ascii="Times New Roman" w:hAnsi="Times New Roman"/>
          <w:sz w:val="28"/>
          <w:szCs w:val="28"/>
          <w:lang w:eastAsia="ru-RU"/>
        </w:rPr>
        <w:t xml:space="preserve">электронными библиотечными системами, </w:t>
      </w:r>
      <w:r w:rsidR="00AA1950" w:rsidRPr="00803C20">
        <w:rPr>
          <w:rFonts w:ascii="Times New Roman" w:hAnsi="Times New Roman"/>
          <w:sz w:val="28"/>
          <w:szCs w:val="28"/>
          <w:lang w:eastAsia="ru-RU"/>
        </w:rPr>
        <w:t xml:space="preserve">аналитическими информационными системами, </w:t>
      </w:r>
      <w:r w:rsidRPr="00803C20">
        <w:rPr>
          <w:rFonts w:ascii="Times New Roman" w:hAnsi="Times New Roman"/>
          <w:sz w:val="28"/>
          <w:szCs w:val="28"/>
          <w:lang w:eastAsia="ru-RU"/>
        </w:rPr>
        <w:t xml:space="preserve">а </w:t>
      </w:r>
      <w:r w:rsidRPr="00803C20">
        <w:rPr>
          <w:rFonts w:ascii="Times New Roman" w:hAnsi="Times New Roman"/>
          <w:sz w:val="28"/>
          <w:szCs w:val="28"/>
          <w:lang w:eastAsia="ru-RU"/>
        </w:rPr>
        <w:lastRenderedPageBreak/>
        <w:t>также информацией интернет-сайтов, приведенных в соответствующем разделе.</w:t>
      </w:r>
    </w:p>
    <w:p w:rsidR="0065527D" w:rsidRPr="00803C20" w:rsidRDefault="00A11D31" w:rsidP="0065527D">
      <w:pPr>
        <w:snapToGrid w:val="0"/>
        <w:spacing w:after="0" w:line="360" w:lineRule="auto"/>
        <w:ind w:firstLine="709"/>
        <w:jc w:val="both"/>
        <w:rPr>
          <w:sz w:val="28"/>
          <w:szCs w:val="28"/>
        </w:rPr>
      </w:pPr>
      <w:r w:rsidRPr="00803C20">
        <w:rPr>
          <w:rFonts w:ascii="Times New Roman" w:hAnsi="Times New Roman"/>
          <w:sz w:val="28"/>
          <w:szCs w:val="36"/>
          <w:lang w:eastAsia="ru-RU"/>
        </w:rPr>
        <w:t xml:space="preserve">Самостоятельная работа предполагает выполнение специальных </w:t>
      </w:r>
      <w:r w:rsidR="00DC2F51" w:rsidRPr="00803C20">
        <w:rPr>
          <w:rFonts w:ascii="Times New Roman" w:hAnsi="Times New Roman"/>
          <w:sz w:val="28"/>
          <w:szCs w:val="36"/>
          <w:lang w:eastAsia="ru-RU"/>
        </w:rPr>
        <w:t xml:space="preserve">исследовательских </w:t>
      </w:r>
      <w:r w:rsidRPr="00803C20">
        <w:rPr>
          <w:rFonts w:ascii="Times New Roman" w:hAnsi="Times New Roman"/>
          <w:sz w:val="28"/>
          <w:szCs w:val="36"/>
          <w:lang w:eastAsia="ru-RU"/>
        </w:rPr>
        <w:t>заданий по отдельным темам</w:t>
      </w:r>
      <w:r w:rsidR="0065527D">
        <w:rPr>
          <w:rFonts w:ascii="Times New Roman" w:hAnsi="Times New Roman"/>
          <w:sz w:val="28"/>
          <w:szCs w:val="36"/>
          <w:lang w:eastAsia="ru-RU"/>
        </w:rPr>
        <w:t xml:space="preserve">. </w:t>
      </w:r>
    </w:p>
    <w:p w:rsidR="005D6703" w:rsidRPr="00803C20" w:rsidRDefault="005D6703" w:rsidP="00317BF5">
      <w:pPr>
        <w:pStyle w:val="10"/>
        <w:tabs>
          <w:tab w:val="left" w:pos="1134"/>
        </w:tabs>
        <w:spacing w:before="0" w:after="0" w:line="360" w:lineRule="auto"/>
        <w:ind w:firstLine="709"/>
        <w:jc w:val="both"/>
        <w:rPr>
          <w:sz w:val="28"/>
          <w:szCs w:val="28"/>
        </w:rPr>
      </w:pPr>
      <w:r w:rsidRPr="00803C20">
        <w:rPr>
          <w:sz w:val="28"/>
          <w:szCs w:val="28"/>
        </w:rPr>
        <w:t xml:space="preserve">Методика решения заданий </w:t>
      </w:r>
      <w:r w:rsidR="00BD3D91">
        <w:rPr>
          <w:sz w:val="28"/>
          <w:szCs w:val="28"/>
        </w:rPr>
        <w:t>контрольной работы</w:t>
      </w:r>
      <w:r w:rsidRPr="00803C20">
        <w:rPr>
          <w:sz w:val="28"/>
          <w:szCs w:val="28"/>
        </w:rPr>
        <w:t xml:space="preserve"> представлена в соответствующи</w:t>
      </w:r>
      <w:r w:rsidR="004A17B6" w:rsidRPr="00803C20">
        <w:rPr>
          <w:sz w:val="28"/>
          <w:szCs w:val="28"/>
        </w:rPr>
        <w:t>х</w:t>
      </w:r>
      <w:r w:rsidRPr="00803C20">
        <w:rPr>
          <w:sz w:val="28"/>
          <w:szCs w:val="28"/>
        </w:rPr>
        <w:t xml:space="preserve"> методических указаниях.</w:t>
      </w:r>
    </w:p>
    <w:p w:rsidR="00262EE6" w:rsidRPr="00803C20" w:rsidRDefault="00262EE6" w:rsidP="00262EE6">
      <w:pPr>
        <w:pStyle w:val="a6"/>
        <w:spacing w:line="360" w:lineRule="auto"/>
        <w:ind w:left="0" w:firstLine="709"/>
        <w:jc w:val="both"/>
        <w:rPr>
          <w:sz w:val="28"/>
          <w:szCs w:val="28"/>
        </w:rPr>
      </w:pPr>
      <w:r w:rsidRPr="00803C20">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262EE6" w:rsidRPr="00803C20" w:rsidRDefault="00262EE6" w:rsidP="00262EE6">
      <w:pPr>
        <w:pStyle w:val="a6"/>
        <w:spacing w:line="360" w:lineRule="auto"/>
        <w:ind w:left="0" w:firstLine="709"/>
        <w:jc w:val="both"/>
        <w:rPr>
          <w:sz w:val="28"/>
          <w:szCs w:val="28"/>
        </w:rPr>
      </w:pPr>
      <w:r w:rsidRPr="00803C20">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262EE6" w:rsidRPr="00803C20" w:rsidRDefault="00262EE6" w:rsidP="002554EB">
      <w:pPr>
        <w:pStyle w:val="a6"/>
        <w:spacing w:line="360" w:lineRule="auto"/>
        <w:ind w:left="0" w:firstLine="709"/>
        <w:jc w:val="both"/>
        <w:rPr>
          <w:sz w:val="28"/>
          <w:szCs w:val="28"/>
        </w:rPr>
      </w:pPr>
      <w:r w:rsidRPr="00803C20">
        <w:rPr>
          <w:sz w:val="28"/>
          <w:szCs w:val="28"/>
        </w:rPr>
        <w:t>Вторая стадия – стадия оценки –</w:t>
      </w:r>
      <w:r w:rsidR="002554EB" w:rsidRPr="00803C20">
        <w:rPr>
          <w:sz w:val="28"/>
          <w:szCs w:val="28"/>
        </w:rPr>
        <w:t xml:space="preserve"> </w:t>
      </w:r>
      <w:r w:rsidRPr="00803C20">
        <w:rPr>
          <w:sz w:val="28"/>
          <w:szCs w:val="28"/>
        </w:rPr>
        <w:t xml:space="preserve">предполагает ситуацию </w:t>
      </w:r>
      <w:r w:rsidR="002554EB" w:rsidRPr="00803C20">
        <w:rPr>
          <w:sz w:val="28"/>
          <w:szCs w:val="28"/>
        </w:rPr>
        <w:t xml:space="preserve">сравнения, </w:t>
      </w:r>
      <w:r w:rsidRPr="00803C20">
        <w:rPr>
          <w:sz w:val="28"/>
          <w:szCs w:val="28"/>
        </w:rPr>
        <w:t>сопоставления, конфликта идей</w:t>
      </w:r>
      <w:r w:rsidR="002554EB" w:rsidRPr="00803C20">
        <w:rPr>
          <w:sz w:val="28"/>
          <w:szCs w:val="28"/>
        </w:rPr>
        <w:t>, методов решения задачи</w:t>
      </w:r>
      <w:r w:rsidRPr="00803C20">
        <w:rPr>
          <w:sz w:val="28"/>
          <w:szCs w:val="28"/>
        </w:rPr>
        <w:t>. На этой стадии студент может сразу внести свои предложения, а может сначала просто выступить, а позже сформулировать свои предложения.</w:t>
      </w:r>
      <w:r w:rsidR="002554EB" w:rsidRPr="00803C20">
        <w:rPr>
          <w:sz w:val="28"/>
          <w:szCs w:val="28"/>
        </w:rPr>
        <w:t xml:space="preserve"> При это он должен:</w:t>
      </w:r>
    </w:p>
    <w:p w:rsidR="00262EE6" w:rsidRPr="00803C20" w:rsidRDefault="00262EE6" w:rsidP="0049232A">
      <w:pPr>
        <w:pStyle w:val="a6"/>
        <w:numPr>
          <w:ilvl w:val="0"/>
          <w:numId w:val="5"/>
        </w:numPr>
        <w:tabs>
          <w:tab w:val="left" w:pos="993"/>
        </w:tabs>
        <w:spacing w:line="360" w:lineRule="auto"/>
        <w:ind w:left="0" w:firstLine="709"/>
        <w:contextualSpacing/>
        <w:jc w:val="both"/>
        <w:rPr>
          <w:sz w:val="28"/>
          <w:szCs w:val="28"/>
        </w:rPr>
      </w:pPr>
      <w:r w:rsidRPr="00803C20">
        <w:rPr>
          <w:sz w:val="28"/>
          <w:szCs w:val="28"/>
        </w:rPr>
        <w:t>не уходить от темы;</w:t>
      </w:r>
    </w:p>
    <w:p w:rsidR="00262EE6" w:rsidRPr="00803C20" w:rsidRDefault="00262EE6" w:rsidP="0049232A">
      <w:pPr>
        <w:pStyle w:val="a6"/>
        <w:numPr>
          <w:ilvl w:val="0"/>
          <w:numId w:val="5"/>
        </w:numPr>
        <w:tabs>
          <w:tab w:val="left" w:pos="993"/>
        </w:tabs>
        <w:spacing w:line="360" w:lineRule="auto"/>
        <w:ind w:left="0" w:firstLine="709"/>
        <w:contextualSpacing/>
        <w:jc w:val="both"/>
        <w:rPr>
          <w:sz w:val="28"/>
          <w:szCs w:val="28"/>
        </w:rPr>
      </w:pPr>
      <w:r w:rsidRPr="00803C20">
        <w:rPr>
          <w:sz w:val="28"/>
          <w:szCs w:val="28"/>
        </w:rPr>
        <w:t xml:space="preserve">оперативно проводить анализ высказанных идей, мнений, позиций. </w:t>
      </w:r>
    </w:p>
    <w:p w:rsidR="00262EE6" w:rsidRPr="00803C20" w:rsidRDefault="00262EE6" w:rsidP="00262EE6">
      <w:pPr>
        <w:pStyle w:val="a6"/>
        <w:spacing w:line="360" w:lineRule="auto"/>
        <w:ind w:left="0" w:firstLine="709"/>
        <w:jc w:val="both"/>
        <w:rPr>
          <w:sz w:val="28"/>
          <w:szCs w:val="28"/>
        </w:rPr>
      </w:pPr>
      <w:r w:rsidRPr="00803C20">
        <w:rPr>
          <w:sz w:val="28"/>
          <w:szCs w:val="28"/>
        </w:rPr>
        <w:t>В конце дискуссии у студентов есть право самим оценить свою работу (рефлексия).</w:t>
      </w:r>
    </w:p>
    <w:p w:rsidR="00262EE6" w:rsidRPr="00803C20" w:rsidRDefault="00262EE6" w:rsidP="00262EE6">
      <w:pPr>
        <w:pStyle w:val="a6"/>
        <w:spacing w:line="360" w:lineRule="auto"/>
        <w:ind w:left="0" w:firstLine="709"/>
        <w:jc w:val="both"/>
        <w:rPr>
          <w:sz w:val="28"/>
          <w:szCs w:val="28"/>
        </w:rPr>
      </w:pPr>
      <w:r w:rsidRPr="00803C20">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262EE6" w:rsidRPr="00803C20" w:rsidRDefault="00262EE6" w:rsidP="00262EE6">
      <w:pPr>
        <w:pStyle w:val="a6"/>
        <w:spacing w:line="360" w:lineRule="auto"/>
        <w:ind w:left="0" w:firstLine="709"/>
        <w:jc w:val="both"/>
        <w:rPr>
          <w:sz w:val="28"/>
          <w:szCs w:val="28"/>
        </w:rPr>
      </w:pPr>
      <w:r w:rsidRPr="00803C20">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176F84" w:rsidRPr="00803C20" w:rsidRDefault="00262EE6" w:rsidP="00317BF5">
      <w:pPr>
        <w:pStyle w:val="10"/>
        <w:tabs>
          <w:tab w:val="left" w:pos="1134"/>
        </w:tabs>
        <w:spacing w:before="0" w:after="0" w:line="360" w:lineRule="auto"/>
        <w:ind w:firstLine="709"/>
        <w:jc w:val="both"/>
        <w:rPr>
          <w:sz w:val="28"/>
          <w:szCs w:val="28"/>
        </w:rPr>
      </w:pPr>
      <w:r w:rsidRPr="00803C20">
        <w:rPr>
          <w:sz w:val="28"/>
          <w:szCs w:val="28"/>
        </w:rPr>
        <w:lastRenderedPageBreak/>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5A37DF" w:rsidRPr="00803C20" w:rsidRDefault="008535F7" w:rsidP="005A37DF">
      <w:pPr>
        <w:pStyle w:val="1"/>
        <w:tabs>
          <w:tab w:val="left" w:pos="1134"/>
          <w:tab w:val="left" w:pos="1276"/>
        </w:tabs>
        <w:spacing w:before="0" w:after="0" w:line="360" w:lineRule="auto"/>
        <w:ind w:firstLine="709"/>
        <w:jc w:val="both"/>
        <w:rPr>
          <w:sz w:val="28"/>
          <w:szCs w:val="28"/>
        </w:rPr>
      </w:pPr>
      <w:bookmarkStart w:id="32" w:name="_Toc21345564"/>
      <w:r w:rsidRPr="00803C20">
        <w:rPr>
          <w:bCs/>
          <w:color w:val="auto"/>
          <w:kern w:val="32"/>
          <w:sz w:val="28"/>
          <w:szCs w:val="28"/>
          <w:lang w:eastAsia="ru-RU"/>
        </w:rPr>
        <w:t xml:space="preserve">11. </w:t>
      </w:r>
      <w:r w:rsidR="005A37DF" w:rsidRPr="00803C20">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p>
    <w:p w:rsidR="00BF1A80" w:rsidRPr="00BF1A80" w:rsidRDefault="00BF1A80" w:rsidP="00BF1A80">
      <w:pPr>
        <w:pStyle w:val="1"/>
        <w:keepNext/>
        <w:widowControl w:val="0"/>
        <w:autoSpaceDE w:val="0"/>
        <w:autoSpaceDN w:val="0"/>
        <w:adjustRightInd w:val="0"/>
        <w:spacing w:after="0" w:line="360" w:lineRule="auto"/>
        <w:ind w:firstLine="709"/>
        <w:jc w:val="both"/>
        <w:rPr>
          <w:sz w:val="28"/>
          <w:szCs w:val="28"/>
        </w:rPr>
      </w:pPr>
      <w:bookmarkStart w:id="33" w:name="_Toc21345565"/>
      <w:r w:rsidRPr="00BF1A80">
        <w:rPr>
          <w:sz w:val="28"/>
          <w:szCs w:val="28"/>
        </w:rPr>
        <w:t>11. 1. Комплект лицензионного программного обеспечения:</w:t>
      </w:r>
      <w:bookmarkEnd w:id="33"/>
    </w:p>
    <w:p w:rsidR="005E663D" w:rsidRPr="00091164" w:rsidRDefault="005E663D" w:rsidP="005E663D">
      <w:pPr>
        <w:tabs>
          <w:tab w:val="left" w:pos="903"/>
          <w:tab w:val="left" w:pos="1134"/>
        </w:tabs>
        <w:spacing w:after="0" w:line="360" w:lineRule="auto"/>
        <w:ind w:firstLine="709"/>
        <w:jc w:val="both"/>
        <w:rPr>
          <w:rFonts w:ascii="Times New Roman" w:hAnsi="Times New Roman"/>
          <w:bCs/>
          <w:kern w:val="32"/>
          <w:sz w:val="28"/>
          <w:szCs w:val="28"/>
        </w:rPr>
      </w:pPr>
      <w:bookmarkStart w:id="34" w:name="_Toc21345566"/>
      <w:r w:rsidRPr="00091164">
        <w:rPr>
          <w:rFonts w:ascii="Times New Roman" w:hAnsi="Times New Roman"/>
          <w:bCs/>
          <w:kern w:val="32"/>
          <w:sz w:val="28"/>
          <w:szCs w:val="28"/>
        </w:rPr>
        <w:t xml:space="preserve">1. </w:t>
      </w:r>
      <w:r w:rsidRPr="005E663D">
        <w:rPr>
          <w:rFonts w:ascii="Times New Roman" w:hAnsi="Times New Roman"/>
          <w:bCs/>
          <w:kern w:val="32"/>
          <w:sz w:val="28"/>
          <w:szCs w:val="28"/>
          <w:lang w:val="en-US"/>
        </w:rPr>
        <w:t>Windows</w:t>
      </w:r>
      <w:r w:rsidRPr="00091164">
        <w:rPr>
          <w:rFonts w:ascii="Times New Roman" w:hAnsi="Times New Roman"/>
          <w:bCs/>
          <w:kern w:val="32"/>
          <w:sz w:val="28"/>
          <w:szCs w:val="28"/>
        </w:rPr>
        <w:t xml:space="preserve">, </w:t>
      </w:r>
      <w:r w:rsidRPr="005E663D">
        <w:rPr>
          <w:rFonts w:ascii="Times New Roman" w:hAnsi="Times New Roman"/>
          <w:bCs/>
          <w:kern w:val="32"/>
          <w:sz w:val="28"/>
          <w:szCs w:val="28"/>
          <w:lang w:val="en-US"/>
        </w:rPr>
        <w:t>Microsoft</w:t>
      </w:r>
      <w:r w:rsidRPr="00091164">
        <w:rPr>
          <w:rFonts w:ascii="Times New Roman" w:hAnsi="Times New Roman"/>
          <w:bCs/>
          <w:kern w:val="32"/>
          <w:sz w:val="28"/>
          <w:szCs w:val="28"/>
        </w:rPr>
        <w:t xml:space="preserve"> </w:t>
      </w:r>
      <w:r w:rsidRPr="005E663D">
        <w:rPr>
          <w:rFonts w:ascii="Times New Roman" w:hAnsi="Times New Roman"/>
          <w:bCs/>
          <w:kern w:val="32"/>
          <w:sz w:val="28"/>
          <w:szCs w:val="28"/>
          <w:lang w:val="en-US"/>
        </w:rPr>
        <w:t>Office</w:t>
      </w:r>
      <w:r w:rsidRPr="00091164">
        <w:rPr>
          <w:rFonts w:ascii="Times New Roman" w:hAnsi="Times New Roman"/>
          <w:bCs/>
          <w:kern w:val="32"/>
          <w:sz w:val="28"/>
          <w:szCs w:val="28"/>
        </w:rPr>
        <w:t>.</w:t>
      </w:r>
    </w:p>
    <w:p w:rsidR="005E663D" w:rsidRPr="00091164" w:rsidRDefault="005E663D" w:rsidP="005E663D">
      <w:pPr>
        <w:tabs>
          <w:tab w:val="left" w:pos="903"/>
          <w:tab w:val="left" w:pos="1134"/>
        </w:tabs>
        <w:spacing w:after="0" w:line="360" w:lineRule="auto"/>
        <w:ind w:firstLine="709"/>
        <w:jc w:val="both"/>
        <w:rPr>
          <w:rFonts w:ascii="Times New Roman" w:hAnsi="Times New Roman"/>
          <w:bCs/>
          <w:kern w:val="32"/>
          <w:sz w:val="28"/>
          <w:szCs w:val="28"/>
        </w:rPr>
      </w:pPr>
      <w:r w:rsidRPr="00091164">
        <w:rPr>
          <w:rFonts w:ascii="Times New Roman" w:hAnsi="Times New Roman"/>
          <w:bCs/>
          <w:kern w:val="32"/>
          <w:sz w:val="28"/>
          <w:szCs w:val="28"/>
        </w:rPr>
        <w:t xml:space="preserve">2. </w:t>
      </w:r>
      <w:r w:rsidRPr="005E663D">
        <w:rPr>
          <w:rFonts w:ascii="Times New Roman" w:hAnsi="Times New Roman"/>
          <w:webHidden/>
          <w:sz w:val="28"/>
          <w:szCs w:val="28"/>
        </w:rPr>
        <w:t>Антивирус</w:t>
      </w:r>
      <w:r w:rsidRPr="00091164">
        <w:rPr>
          <w:rFonts w:ascii="Times New Roman" w:hAnsi="Times New Roman"/>
          <w:webHidden/>
          <w:sz w:val="28"/>
          <w:szCs w:val="28"/>
        </w:rPr>
        <w:t xml:space="preserve"> </w:t>
      </w:r>
      <w:r w:rsidRPr="005E663D">
        <w:rPr>
          <w:rFonts w:ascii="Times New Roman" w:hAnsi="Times New Roman"/>
          <w:sz w:val="28"/>
          <w:szCs w:val="28"/>
          <w:lang w:val="en-US"/>
        </w:rPr>
        <w:t>Kaspersky</w:t>
      </w:r>
      <w:r w:rsidRPr="00091164">
        <w:rPr>
          <w:rFonts w:ascii="Times New Roman" w:hAnsi="Times New Roman"/>
          <w:sz w:val="28"/>
          <w:szCs w:val="28"/>
        </w:rPr>
        <w:t>.</w:t>
      </w:r>
    </w:p>
    <w:p w:rsidR="00BF1A80" w:rsidRPr="00DF0BC3" w:rsidRDefault="00BF1A80" w:rsidP="00DF0BC3">
      <w:pPr>
        <w:pStyle w:val="a6"/>
        <w:spacing w:line="360" w:lineRule="auto"/>
        <w:ind w:left="709"/>
        <w:jc w:val="both"/>
        <w:outlineLvl w:val="0"/>
        <w:rPr>
          <w:b/>
          <w:sz w:val="28"/>
          <w:szCs w:val="28"/>
        </w:rPr>
      </w:pPr>
      <w:r w:rsidRPr="00DF0BC3">
        <w:rPr>
          <w:b/>
          <w:sz w:val="28"/>
          <w:szCs w:val="28"/>
        </w:rPr>
        <w:t>11.2. Современные профессиональные базы данных и информационные справочные системы</w:t>
      </w:r>
      <w:bookmarkEnd w:id="34"/>
    </w:p>
    <w:p w:rsidR="00D8663A" w:rsidRPr="000B4DFB" w:rsidRDefault="00D8663A" w:rsidP="00D8663A">
      <w:pPr>
        <w:pStyle w:val="36"/>
        <w:numPr>
          <w:ilvl w:val="0"/>
          <w:numId w:val="12"/>
        </w:numPr>
        <w:tabs>
          <w:tab w:val="left" w:pos="993"/>
        </w:tabs>
        <w:spacing w:after="0" w:line="360" w:lineRule="auto"/>
        <w:ind w:left="0" w:firstLine="720"/>
        <w:jc w:val="both"/>
        <w:rPr>
          <w:b w:val="0"/>
          <w:sz w:val="28"/>
          <w:szCs w:val="28"/>
        </w:rPr>
      </w:pPr>
      <w:bookmarkStart w:id="35" w:name="_Toc21345567"/>
      <w:r w:rsidRPr="000B4DFB">
        <w:rPr>
          <w:b w:val="0"/>
          <w:sz w:val="28"/>
          <w:szCs w:val="28"/>
        </w:rPr>
        <w:t>Справочная правовая система Консультант</w:t>
      </w:r>
      <w:r>
        <w:rPr>
          <w:b w:val="0"/>
          <w:sz w:val="28"/>
          <w:szCs w:val="28"/>
        </w:rPr>
        <w:t xml:space="preserve"> </w:t>
      </w:r>
      <w:r w:rsidRPr="000B4DFB">
        <w:rPr>
          <w:b w:val="0"/>
          <w:sz w:val="28"/>
          <w:szCs w:val="28"/>
        </w:rPr>
        <w:t>Плюс»: www.consultant.ru</w:t>
      </w:r>
    </w:p>
    <w:p w:rsidR="00D8663A" w:rsidRDefault="00D8663A" w:rsidP="00D8663A">
      <w:pPr>
        <w:pStyle w:val="36"/>
        <w:numPr>
          <w:ilvl w:val="0"/>
          <w:numId w:val="12"/>
        </w:numPr>
        <w:tabs>
          <w:tab w:val="left" w:pos="993"/>
        </w:tabs>
        <w:spacing w:after="0" w:line="360" w:lineRule="auto"/>
        <w:ind w:left="0" w:firstLine="720"/>
        <w:jc w:val="both"/>
        <w:rPr>
          <w:b w:val="0"/>
          <w:sz w:val="28"/>
          <w:szCs w:val="28"/>
        </w:rPr>
      </w:pPr>
      <w:r w:rsidRPr="000B4DFB">
        <w:rPr>
          <w:b w:val="0"/>
          <w:sz w:val="28"/>
          <w:szCs w:val="28"/>
        </w:rPr>
        <w:t>Справочная правовая система «Гарант».</w:t>
      </w:r>
    </w:p>
    <w:p w:rsidR="00405E4B" w:rsidRPr="0068625B" w:rsidRDefault="00405E4B" w:rsidP="00013EAF">
      <w:pPr>
        <w:pStyle w:val="a6"/>
        <w:numPr>
          <w:ilvl w:val="0"/>
          <w:numId w:val="12"/>
        </w:numPr>
        <w:tabs>
          <w:tab w:val="left" w:pos="993"/>
        </w:tabs>
        <w:spacing w:line="360" w:lineRule="auto"/>
        <w:rPr>
          <w:bCs/>
          <w:sz w:val="28"/>
          <w:szCs w:val="28"/>
        </w:rPr>
      </w:pPr>
      <w:r w:rsidRPr="0068625B">
        <w:rPr>
          <w:bCs/>
          <w:sz w:val="28"/>
          <w:szCs w:val="28"/>
        </w:rPr>
        <w:t xml:space="preserve">Интернет сайт </w:t>
      </w:r>
      <w:r w:rsidRPr="0068625B">
        <w:rPr>
          <w:bCs/>
          <w:sz w:val="28"/>
          <w:szCs w:val="28"/>
          <w:lang w:val="en-US"/>
        </w:rPr>
        <w:t>c</w:t>
      </w:r>
      <w:r w:rsidRPr="0068625B">
        <w:rPr>
          <w:bCs/>
          <w:sz w:val="28"/>
          <w:szCs w:val="28"/>
        </w:rPr>
        <w:t>-</w:t>
      </w:r>
      <w:r w:rsidRPr="0068625B">
        <w:rPr>
          <w:bCs/>
          <w:sz w:val="28"/>
          <w:szCs w:val="28"/>
          <w:lang w:val="en-US"/>
        </w:rPr>
        <w:t>bonds</w:t>
      </w:r>
    </w:p>
    <w:p w:rsidR="00405E4B" w:rsidRPr="0068625B" w:rsidRDefault="00405E4B" w:rsidP="00013EAF">
      <w:pPr>
        <w:pStyle w:val="a6"/>
        <w:numPr>
          <w:ilvl w:val="0"/>
          <w:numId w:val="12"/>
        </w:numPr>
        <w:tabs>
          <w:tab w:val="left" w:pos="993"/>
        </w:tabs>
        <w:spacing w:line="360" w:lineRule="auto"/>
        <w:rPr>
          <w:bCs/>
          <w:sz w:val="28"/>
          <w:szCs w:val="28"/>
        </w:rPr>
      </w:pPr>
      <w:r w:rsidRPr="0068625B">
        <w:rPr>
          <w:bCs/>
          <w:sz w:val="28"/>
          <w:szCs w:val="28"/>
        </w:rPr>
        <w:t xml:space="preserve">Интернет сайт </w:t>
      </w:r>
      <w:r w:rsidRPr="0068625B">
        <w:rPr>
          <w:bCs/>
          <w:sz w:val="28"/>
          <w:szCs w:val="28"/>
          <w:lang w:val="en-US"/>
        </w:rPr>
        <w:t>yahoo</w:t>
      </w:r>
      <w:r w:rsidRPr="0068625B">
        <w:rPr>
          <w:bCs/>
          <w:sz w:val="28"/>
          <w:szCs w:val="28"/>
        </w:rPr>
        <w:t xml:space="preserve"> </w:t>
      </w:r>
      <w:r w:rsidRPr="0068625B">
        <w:rPr>
          <w:bCs/>
          <w:sz w:val="28"/>
          <w:szCs w:val="28"/>
          <w:lang w:val="en-US"/>
        </w:rPr>
        <w:t>finance</w:t>
      </w:r>
    </w:p>
    <w:p w:rsidR="00BF1A80" w:rsidRPr="00BF1A80" w:rsidRDefault="00BF1A80" w:rsidP="00BF1A80">
      <w:pPr>
        <w:pStyle w:val="1"/>
        <w:keepNext/>
        <w:widowControl w:val="0"/>
        <w:autoSpaceDE w:val="0"/>
        <w:autoSpaceDN w:val="0"/>
        <w:adjustRightInd w:val="0"/>
        <w:spacing w:before="0" w:after="0" w:line="360" w:lineRule="auto"/>
        <w:ind w:firstLine="709"/>
        <w:jc w:val="both"/>
        <w:rPr>
          <w:sz w:val="28"/>
          <w:szCs w:val="28"/>
        </w:rPr>
      </w:pPr>
      <w:r w:rsidRPr="00BF1A80">
        <w:rPr>
          <w:sz w:val="28"/>
          <w:szCs w:val="28"/>
        </w:rPr>
        <w:t>11.3. Сертифицированные программные и аппаратные средства защиты информации</w:t>
      </w:r>
      <w:bookmarkEnd w:id="35"/>
    </w:p>
    <w:p w:rsidR="00BF1A80" w:rsidRPr="00B811DC" w:rsidRDefault="00DF0BC3" w:rsidP="00DF0BC3">
      <w:pPr>
        <w:pStyle w:val="a6"/>
        <w:spacing w:line="360" w:lineRule="auto"/>
        <w:ind w:left="0" w:firstLine="567"/>
        <w:rPr>
          <w:sz w:val="28"/>
          <w:szCs w:val="28"/>
        </w:rPr>
      </w:pPr>
      <w:r w:rsidRPr="00BF1A80">
        <w:rPr>
          <w:sz w:val="28"/>
          <w:szCs w:val="28"/>
        </w:rPr>
        <w:t>Сертифицированные программные и аппаратные средства защиты информации</w:t>
      </w:r>
      <w:r w:rsidRPr="00B811DC">
        <w:rPr>
          <w:sz w:val="28"/>
          <w:szCs w:val="28"/>
        </w:rPr>
        <w:t xml:space="preserve"> </w:t>
      </w:r>
      <w:r>
        <w:rPr>
          <w:sz w:val="28"/>
          <w:szCs w:val="28"/>
        </w:rPr>
        <w:t>н</w:t>
      </w:r>
      <w:r w:rsidR="00BF1A80" w:rsidRPr="00B811DC">
        <w:rPr>
          <w:sz w:val="28"/>
          <w:szCs w:val="28"/>
        </w:rPr>
        <w:t>е используются</w:t>
      </w:r>
      <w:r>
        <w:rPr>
          <w:sz w:val="28"/>
          <w:szCs w:val="28"/>
        </w:rPr>
        <w:t>.</w:t>
      </w:r>
    </w:p>
    <w:p w:rsidR="00D334E7" w:rsidRPr="00803C20" w:rsidRDefault="00D334E7" w:rsidP="00BF1A80">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6" w:name="_Toc21345568"/>
      <w:r w:rsidRPr="00803C20">
        <w:rPr>
          <w:bCs/>
          <w:color w:val="auto"/>
          <w:kern w:val="32"/>
          <w:sz w:val="28"/>
          <w:szCs w:val="28"/>
          <w:lang w:eastAsia="ru-RU"/>
        </w:rPr>
        <w:t>12.</w:t>
      </w:r>
      <w:r w:rsidR="00F64AB3" w:rsidRPr="00803C20">
        <w:rPr>
          <w:bCs/>
          <w:color w:val="auto"/>
          <w:kern w:val="32"/>
          <w:sz w:val="28"/>
          <w:szCs w:val="28"/>
          <w:lang w:eastAsia="ru-RU"/>
        </w:rPr>
        <w:t> </w:t>
      </w:r>
      <w:r w:rsidRPr="00803C20">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6"/>
    </w:p>
    <w:p w:rsidR="003719E2" w:rsidRPr="003719E2" w:rsidRDefault="003719E2" w:rsidP="003719E2">
      <w:pPr>
        <w:tabs>
          <w:tab w:val="left" w:pos="993"/>
          <w:tab w:val="left" w:pos="1134"/>
        </w:tabs>
        <w:spacing w:after="0" w:line="360" w:lineRule="auto"/>
        <w:ind w:firstLine="709"/>
        <w:jc w:val="both"/>
        <w:rPr>
          <w:rFonts w:ascii="Times New Roman" w:eastAsia="Calibri" w:hAnsi="Times New Roman"/>
          <w:sz w:val="28"/>
          <w:szCs w:val="28"/>
          <w:lang w:eastAsia="ru-RU"/>
        </w:rPr>
      </w:pPr>
      <w:r w:rsidRPr="003719E2">
        <w:rPr>
          <w:rFonts w:ascii="Times New Roman" w:hAnsi="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p w:rsidR="00D911B5" w:rsidRPr="00556331" w:rsidRDefault="00D911B5" w:rsidP="005E663D">
      <w:pPr>
        <w:autoSpaceDE w:val="0"/>
        <w:autoSpaceDN w:val="0"/>
        <w:adjustRightInd w:val="0"/>
        <w:spacing w:after="0" w:line="360" w:lineRule="auto"/>
        <w:ind w:firstLine="709"/>
        <w:jc w:val="both"/>
        <w:rPr>
          <w:rFonts w:ascii="Times New Roman" w:hAnsi="Times New Roman"/>
          <w:sz w:val="28"/>
          <w:szCs w:val="28"/>
        </w:rPr>
      </w:pPr>
    </w:p>
    <w:sectPr w:rsidR="00D911B5" w:rsidRPr="00556331" w:rsidSect="0036258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128" w:rsidRDefault="00906128">
      <w:pPr>
        <w:spacing w:after="0"/>
      </w:pPr>
      <w:r>
        <w:separator/>
      </w:r>
    </w:p>
  </w:endnote>
  <w:endnote w:type="continuationSeparator" w:id="0">
    <w:p w:rsidR="00906128" w:rsidRDefault="0090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118" w:rsidRDefault="003B3118"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3B3118" w:rsidRDefault="003B3118">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118" w:rsidRDefault="003B3118"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A315A2">
      <w:rPr>
        <w:rStyle w:val="af8"/>
        <w:noProof/>
      </w:rPr>
      <w:t>1</w:t>
    </w:r>
    <w:r>
      <w:rPr>
        <w:rStyle w:val="af8"/>
      </w:rPr>
      <w:fldChar w:fldCharType="end"/>
    </w:r>
  </w:p>
  <w:p w:rsidR="003B3118" w:rsidRDefault="003B3118">
    <w:pPr>
      <w:pStyle w:val="10"/>
      <w:tabs>
        <w:tab w:val="center" w:pos="4677"/>
        <w:tab w:val="right" w:pos="9355"/>
      </w:tabs>
      <w:spacing w:before="0" w:after="0"/>
      <w:jc w:val="center"/>
    </w:pPr>
  </w:p>
  <w:p w:rsidR="003B3118" w:rsidRDefault="003B3118">
    <w:pPr>
      <w:pStyle w:val="10"/>
      <w:tabs>
        <w:tab w:val="center" w:pos="4677"/>
        <w:tab w:val="right" w:pos="9355"/>
      </w:tabs>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128" w:rsidRDefault="00906128">
      <w:pPr>
        <w:spacing w:after="0"/>
      </w:pPr>
      <w:r>
        <w:separator/>
      </w:r>
    </w:p>
  </w:footnote>
  <w:footnote w:type="continuationSeparator" w:id="0">
    <w:p w:rsidR="00906128" w:rsidRDefault="009061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A0F10"/>
    <w:multiLevelType w:val="hybridMultilevel"/>
    <w:tmpl w:val="FEBE5570"/>
    <w:lvl w:ilvl="0" w:tplc="0419000F">
      <w:start w:val="1"/>
      <w:numFmt w:val="decimal"/>
      <w:lvlText w:val="%1."/>
      <w:lvlJc w:val="left"/>
      <w:pPr>
        <w:ind w:left="1712" w:hanging="360"/>
      </w:p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1"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962CB3"/>
    <w:multiLevelType w:val="multilevel"/>
    <w:tmpl w:val="5FDE2014"/>
    <w:lvl w:ilvl="0">
      <w:start w:val="1"/>
      <w:numFmt w:val="decimal"/>
      <w:lvlText w:val="%1."/>
      <w:lvlJc w:val="left"/>
      <w:pPr>
        <w:ind w:left="720" w:hanging="360"/>
      </w:pPr>
      <w:rPr>
        <w:rFonts w:hint="default"/>
      </w:rPr>
    </w:lvl>
    <w:lvl w:ilvl="1">
      <w:start w:val="1"/>
      <w:numFmt w:val="decimal"/>
      <w:isLgl/>
      <w:lvlText w:val="%1.%2."/>
      <w:lvlJc w:val="left"/>
      <w:pPr>
        <w:ind w:left="2299" w:hanging="720"/>
      </w:pPr>
      <w:rPr>
        <w:rFonts w:hint="default"/>
      </w:rPr>
    </w:lvl>
    <w:lvl w:ilvl="2">
      <w:start w:val="1"/>
      <w:numFmt w:val="decimal"/>
      <w:isLgl/>
      <w:lvlText w:val="%1.%2.%3."/>
      <w:lvlJc w:val="left"/>
      <w:pPr>
        <w:ind w:left="3518" w:hanging="720"/>
      </w:pPr>
      <w:rPr>
        <w:rFonts w:hint="default"/>
      </w:rPr>
    </w:lvl>
    <w:lvl w:ilvl="3">
      <w:start w:val="1"/>
      <w:numFmt w:val="decimal"/>
      <w:isLgl/>
      <w:lvlText w:val="%1.%2.%3.%4."/>
      <w:lvlJc w:val="left"/>
      <w:pPr>
        <w:ind w:left="5097" w:hanging="1080"/>
      </w:pPr>
      <w:rPr>
        <w:rFonts w:hint="default"/>
      </w:rPr>
    </w:lvl>
    <w:lvl w:ilvl="4">
      <w:start w:val="1"/>
      <w:numFmt w:val="decimal"/>
      <w:isLgl/>
      <w:lvlText w:val="%1.%2.%3.%4.%5."/>
      <w:lvlJc w:val="left"/>
      <w:pPr>
        <w:ind w:left="6316" w:hanging="1080"/>
      </w:pPr>
      <w:rPr>
        <w:rFonts w:hint="default"/>
      </w:rPr>
    </w:lvl>
    <w:lvl w:ilvl="5">
      <w:start w:val="1"/>
      <w:numFmt w:val="decimal"/>
      <w:isLgl/>
      <w:lvlText w:val="%1.%2.%3.%4.%5.%6."/>
      <w:lvlJc w:val="left"/>
      <w:pPr>
        <w:ind w:left="7895" w:hanging="1440"/>
      </w:pPr>
      <w:rPr>
        <w:rFonts w:hint="default"/>
      </w:rPr>
    </w:lvl>
    <w:lvl w:ilvl="6">
      <w:start w:val="1"/>
      <w:numFmt w:val="decimal"/>
      <w:isLgl/>
      <w:lvlText w:val="%1.%2.%3.%4.%5.%6.%7."/>
      <w:lvlJc w:val="left"/>
      <w:pPr>
        <w:ind w:left="9474" w:hanging="1800"/>
      </w:pPr>
      <w:rPr>
        <w:rFonts w:hint="default"/>
      </w:rPr>
    </w:lvl>
    <w:lvl w:ilvl="7">
      <w:start w:val="1"/>
      <w:numFmt w:val="decimal"/>
      <w:isLgl/>
      <w:lvlText w:val="%1.%2.%3.%4.%5.%6.%7.%8."/>
      <w:lvlJc w:val="left"/>
      <w:pPr>
        <w:ind w:left="10693" w:hanging="1800"/>
      </w:pPr>
      <w:rPr>
        <w:rFonts w:hint="default"/>
      </w:rPr>
    </w:lvl>
    <w:lvl w:ilvl="8">
      <w:start w:val="1"/>
      <w:numFmt w:val="decimal"/>
      <w:isLgl/>
      <w:lvlText w:val="%1.%2.%3.%4.%5.%6.%7.%8.%9."/>
      <w:lvlJc w:val="left"/>
      <w:pPr>
        <w:ind w:left="12272" w:hanging="2160"/>
      </w:pPr>
      <w:rPr>
        <w:rFonts w:hint="default"/>
      </w:rPr>
    </w:lvl>
  </w:abstractNum>
  <w:abstractNum w:abstractNumId="3" w15:restartNumberingAfterBreak="0">
    <w:nsid w:val="1F4D77C9"/>
    <w:multiLevelType w:val="hybridMultilevel"/>
    <w:tmpl w:val="62441F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1033382"/>
    <w:multiLevelType w:val="hybridMultilevel"/>
    <w:tmpl w:val="5FA483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73833"/>
    <w:multiLevelType w:val="hybridMultilevel"/>
    <w:tmpl w:val="F998FF76"/>
    <w:lvl w:ilvl="0" w:tplc="CD04A1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A3E43C1"/>
    <w:multiLevelType w:val="hybridMultilevel"/>
    <w:tmpl w:val="1E3E9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748"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70110BB"/>
    <w:multiLevelType w:val="hybridMultilevel"/>
    <w:tmpl w:val="8FCE7F42"/>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3" w15:restartNumberingAfterBreak="0">
    <w:nsid w:val="666A34F5"/>
    <w:multiLevelType w:val="hybridMultilevel"/>
    <w:tmpl w:val="6882B6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17B5D49"/>
    <w:multiLevelType w:val="hybridMultilevel"/>
    <w:tmpl w:val="712E5B5E"/>
    <w:lvl w:ilvl="0" w:tplc="D9508EFA">
      <w:start w:val="4"/>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15:restartNumberingAfterBreak="0">
    <w:nsid w:val="78F77172"/>
    <w:multiLevelType w:val="hybridMultilevel"/>
    <w:tmpl w:val="622A6C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1C0A85"/>
    <w:multiLevelType w:val="hybridMultilevel"/>
    <w:tmpl w:val="44AE44F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4"/>
  </w:num>
  <w:num w:numId="2">
    <w:abstractNumId w:val="12"/>
  </w:num>
  <w:num w:numId="3">
    <w:abstractNumId w:val="1"/>
  </w:num>
  <w:num w:numId="4">
    <w:abstractNumId w:val="11"/>
  </w:num>
  <w:num w:numId="5">
    <w:abstractNumId w:val="9"/>
  </w:num>
  <w:num w:numId="6">
    <w:abstractNumId w:val="8"/>
  </w:num>
  <w:num w:numId="7">
    <w:abstractNumId w:val="13"/>
  </w:num>
  <w:num w:numId="8">
    <w:abstractNumId w:val="6"/>
  </w:num>
  <w:num w:numId="9">
    <w:abstractNumId w:val="16"/>
  </w:num>
  <w:num w:numId="10">
    <w:abstractNumId w:val="2"/>
  </w:num>
  <w:num w:numId="11">
    <w:abstractNumId w:val="3"/>
  </w:num>
  <w:num w:numId="12">
    <w:abstractNumId w:val="10"/>
  </w:num>
  <w:num w:numId="13">
    <w:abstractNumId w:val="4"/>
  </w:num>
  <w:num w:numId="14">
    <w:abstractNumId w:val="0"/>
  </w:num>
  <w:num w:numId="15">
    <w:abstractNumId w:val="7"/>
  </w:num>
  <w:num w:numId="16">
    <w:abstractNumId w:val="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334FE"/>
    <w:rsid w:val="00001EAF"/>
    <w:rsid w:val="00003502"/>
    <w:rsid w:val="00004B61"/>
    <w:rsid w:val="000065FA"/>
    <w:rsid w:val="00006A6D"/>
    <w:rsid w:val="000136C7"/>
    <w:rsid w:val="0001384C"/>
    <w:rsid w:val="00013A2B"/>
    <w:rsid w:val="00013EAF"/>
    <w:rsid w:val="00022733"/>
    <w:rsid w:val="00022B59"/>
    <w:rsid w:val="00025DFB"/>
    <w:rsid w:val="000261D8"/>
    <w:rsid w:val="00026E03"/>
    <w:rsid w:val="0003017C"/>
    <w:rsid w:val="0003325B"/>
    <w:rsid w:val="000421C7"/>
    <w:rsid w:val="00044D19"/>
    <w:rsid w:val="000456C7"/>
    <w:rsid w:val="0005184E"/>
    <w:rsid w:val="00054C2A"/>
    <w:rsid w:val="00054F51"/>
    <w:rsid w:val="0005554B"/>
    <w:rsid w:val="000556DD"/>
    <w:rsid w:val="00057B7E"/>
    <w:rsid w:val="000666BF"/>
    <w:rsid w:val="000666FB"/>
    <w:rsid w:val="00067ED0"/>
    <w:rsid w:val="000716AD"/>
    <w:rsid w:val="000738A4"/>
    <w:rsid w:val="00081D93"/>
    <w:rsid w:val="000824FC"/>
    <w:rsid w:val="00083704"/>
    <w:rsid w:val="00086C55"/>
    <w:rsid w:val="000878C9"/>
    <w:rsid w:val="00090B79"/>
    <w:rsid w:val="00091164"/>
    <w:rsid w:val="0009335F"/>
    <w:rsid w:val="000943A1"/>
    <w:rsid w:val="000973E3"/>
    <w:rsid w:val="000A2326"/>
    <w:rsid w:val="000A2B91"/>
    <w:rsid w:val="000A4859"/>
    <w:rsid w:val="000A5F09"/>
    <w:rsid w:val="000A6869"/>
    <w:rsid w:val="000A74AF"/>
    <w:rsid w:val="000B00FF"/>
    <w:rsid w:val="000B2934"/>
    <w:rsid w:val="000B2FE1"/>
    <w:rsid w:val="000B4728"/>
    <w:rsid w:val="000B5704"/>
    <w:rsid w:val="000B7579"/>
    <w:rsid w:val="000C235A"/>
    <w:rsid w:val="000C2502"/>
    <w:rsid w:val="000C2B31"/>
    <w:rsid w:val="000C2F55"/>
    <w:rsid w:val="000C4283"/>
    <w:rsid w:val="000C4861"/>
    <w:rsid w:val="000C5E27"/>
    <w:rsid w:val="000C6438"/>
    <w:rsid w:val="000C7F0E"/>
    <w:rsid w:val="000E4523"/>
    <w:rsid w:val="000E6E6F"/>
    <w:rsid w:val="000F1685"/>
    <w:rsid w:val="000F1E4C"/>
    <w:rsid w:val="000F23E5"/>
    <w:rsid w:val="000F69F4"/>
    <w:rsid w:val="000F731B"/>
    <w:rsid w:val="000F769D"/>
    <w:rsid w:val="00102491"/>
    <w:rsid w:val="00104D1A"/>
    <w:rsid w:val="00105C7F"/>
    <w:rsid w:val="00107FE0"/>
    <w:rsid w:val="00111BE5"/>
    <w:rsid w:val="001139F8"/>
    <w:rsid w:val="00113A28"/>
    <w:rsid w:val="00114471"/>
    <w:rsid w:val="00120D26"/>
    <w:rsid w:val="00121D0F"/>
    <w:rsid w:val="00123CA8"/>
    <w:rsid w:val="0012628A"/>
    <w:rsid w:val="00126921"/>
    <w:rsid w:val="00131151"/>
    <w:rsid w:val="00133428"/>
    <w:rsid w:val="0013394B"/>
    <w:rsid w:val="00134B43"/>
    <w:rsid w:val="00135D86"/>
    <w:rsid w:val="00137F63"/>
    <w:rsid w:val="0014291F"/>
    <w:rsid w:val="00145D69"/>
    <w:rsid w:val="00147CBE"/>
    <w:rsid w:val="001505E3"/>
    <w:rsid w:val="00150643"/>
    <w:rsid w:val="00151BD5"/>
    <w:rsid w:val="00155C8C"/>
    <w:rsid w:val="00163091"/>
    <w:rsid w:val="001644AA"/>
    <w:rsid w:val="00166063"/>
    <w:rsid w:val="00166A25"/>
    <w:rsid w:val="00167E00"/>
    <w:rsid w:val="001700BC"/>
    <w:rsid w:val="00170147"/>
    <w:rsid w:val="00171481"/>
    <w:rsid w:val="00173412"/>
    <w:rsid w:val="00176F84"/>
    <w:rsid w:val="00181AF9"/>
    <w:rsid w:val="001824C2"/>
    <w:rsid w:val="00184062"/>
    <w:rsid w:val="00193B46"/>
    <w:rsid w:val="0019545C"/>
    <w:rsid w:val="001A10E6"/>
    <w:rsid w:val="001A2784"/>
    <w:rsid w:val="001B6545"/>
    <w:rsid w:val="001C0757"/>
    <w:rsid w:val="001C2269"/>
    <w:rsid w:val="001C4119"/>
    <w:rsid w:val="001C57AD"/>
    <w:rsid w:val="001D0730"/>
    <w:rsid w:val="001D195D"/>
    <w:rsid w:val="001D3A2C"/>
    <w:rsid w:val="001D4647"/>
    <w:rsid w:val="001D72AB"/>
    <w:rsid w:val="001E09E4"/>
    <w:rsid w:val="001E196A"/>
    <w:rsid w:val="001E1CC0"/>
    <w:rsid w:val="001E4BBD"/>
    <w:rsid w:val="001F04D8"/>
    <w:rsid w:val="001F2019"/>
    <w:rsid w:val="001F3232"/>
    <w:rsid w:val="001F5655"/>
    <w:rsid w:val="00203520"/>
    <w:rsid w:val="002047D7"/>
    <w:rsid w:val="00206BDC"/>
    <w:rsid w:val="00207C88"/>
    <w:rsid w:val="002104FB"/>
    <w:rsid w:val="00210FCE"/>
    <w:rsid w:val="0021217C"/>
    <w:rsid w:val="00212213"/>
    <w:rsid w:val="0022018D"/>
    <w:rsid w:val="00220223"/>
    <w:rsid w:val="002243C5"/>
    <w:rsid w:val="0023029E"/>
    <w:rsid w:val="002334FE"/>
    <w:rsid w:val="002344E3"/>
    <w:rsid w:val="002352E5"/>
    <w:rsid w:val="00236D28"/>
    <w:rsid w:val="00240643"/>
    <w:rsid w:val="0024088D"/>
    <w:rsid w:val="00241728"/>
    <w:rsid w:val="00243823"/>
    <w:rsid w:val="00245647"/>
    <w:rsid w:val="00245993"/>
    <w:rsid w:val="002524EE"/>
    <w:rsid w:val="0025256F"/>
    <w:rsid w:val="00253192"/>
    <w:rsid w:val="00253885"/>
    <w:rsid w:val="002554EB"/>
    <w:rsid w:val="00260168"/>
    <w:rsid w:val="00262EE6"/>
    <w:rsid w:val="00264AF0"/>
    <w:rsid w:val="00265659"/>
    <w:rsid w:val="00270349"/>
    <w:rsid w:val="002733B3"/>
    <w:rsid w:val="00273547"/>
    <w:rsid w:val="00275A90"/>
    <w:rsid w:val="002803D4"/>
    <w:rsid w:val="002815EF"/>
    <w:rsid w:val="00283BD8"/>
    <w:rsid w:val="002842B9"/>
    <w:rsid w:val="00284E5B"/>
    <w:rsid w:val="00287A12"/>
    <w:rsid w:val="00294B7C"/>
    <w:rsid w:val="00294C17"/>
    <w:rsid w:val="002971FE"/>
    <w:rsid w:val="002A109F"/>
    <w:rsid w:val="002A1814"/>
    <w:rsid w:val="002A2B65"/>
    <w:rsid w:val="002A3D60"/>
    <w:rsid w:val="002B2F3F"/>
    <w:rsid w:val="002B2FEC"/>
    <w:rsid w:val="002B3894"/>
    <w:rsid w:val="002B3EF4"/>
    <w:rsid w:val="002B4EB6"/>
    <w:rsid w:val="002B7183"/>
    <w:rsid w:val="002C3D8B"/>
    <w:rsid w:val="002C6462"/>
    <w:rsid w:val="002C6D72"/>
    <w:rsid w:val="002C7EEE"/>
    <w:rsid w:val="002D2ED2"/>
    <w:rsid w:val="002D3513"/>
    <w:rsid w:val="002D7EBB"/>
    <w:rsid w:val="002E08AA"/>
    <w:rsid w:val="002E623C"/>
    <w:rsid w:val="002E6B47"/>
    <w:rsid w:val="002F06D6"/>
    <w:rsid w:val="002F10F8"/>
    <w:rsid w:val="002F1D79"/>
    <w:rsid w:val="002F673D"/>
    <w:rsid w:val="00300942"/>
    <w:rsid w:val="00300BD7"/>
    <w:rsid w:val="00301F59"/>
    <w:rsid w:val="00302E1B"/>
    <w:rsid w:val="00306D90"/>
    <w:rsid w:val="00313C28"/>
    <w:rsid w:val="003164CE"/>
    <w:rsid w:val="00317BF5"/>
    <w:rsid w:val="003219C5"/>
    <w:rsid w:val="00322D20"/>
    <w:rsid w:val="0032304E"/>
    <w:rsid w:val="00324548"/>
    <w:rsid w:val="00325110"/>
    <w:rsid w:val="00327E91"/>
    <w:rsid w:val="00330F8F"/>
    <w:rsid w:val="00331411"/>
    <w:rsid w:val="00331C17"/>
    <w:rsid w:val="00333599"/>
    <w:rsid w:val="00333718"/>
    <w:rsid w:val="0033378A"/>
    <w:rsid w:val="0033457A"/>
    <w:rsid w:val="0033704C"/>
    <w:rsid w:val="00340CB6"/>
    <w:rsid w:val="0034185A"/>
    <w:rsid w:val="00342DCE"/>
    <w:rsid w:val="00344EF9"/>
    <w:rsid w:val="00352DB9"/>
    <w:rsid w:val="00355A5C"/>
    <w:rsid w:val="00356BE0"/>
    <w:rsid w:val="0036147E"/>
    <w:rsid w:val="00362580"/>
    <w:rsid w:val="00362981"/>
    <w:rsid w:val="00365A98"/>
    <w:rsid w:val="00366014"/>
    <w:rsid w:val="003661A1"/>
    <w:rsid w:val="003669BA"/>
    <w:rsid w:val="00367EC0"/>
    <w:rsid w:val="003719E2"/>
    <w:rsid w:val="003758C6"/>
    <w:rsid w:val="00376A4C"/>
    <w:rsid w:val="0038309E"/>
    <w:rsid w:val="00387E2E"/>
    <w:rsid w:val="00391F73"/>
    <w:rsid w:val="0039481A"/>
    <w:rsid w:val="00394E96"/>
    <w:rsid w:val="003957F1"/>
    <w:rsid w:val="003A1042"/>
    <w:rsid w:val="003A62C6"/>
    <w:rsid w:val="003B177F"/>
    <w:rsid w:val="003B1937"/>
    <w:rsid w:val="003B3118"/>
    <w:rsid w:val="003B5E9E"/>
    <w:rsid w:val="003B6776"/>
    <w:rsid w:val="003B686D"/>
    <w:rsid w:val="003C0AEF"/>
    <w:rsid w:val="003C3063"/>
    <w:rsid w:val="003D566B"/>
    <w:rsid w:val="003D7ACE"/>
    <w:rsid w:val="003E1961"/>
    <w:rsid w:val="003E1C27"/>
    <w:rsid w:val="003E30DE"/>
    <w:rsid w:val="003E4A41"/>
    <w:rsid w:val="003E7C8D"/>
    <w:rsid w:val="003F0D57"/>
    <w:rsid w:val="003F31C9"/>
    <w:rsid w:val="003F40A2"/>
    <w:rsid w:val="003F43BD"/>
    <w:rsid w:val="003F50C2"/>
    <w:rsid w:val="003F597D"/>
    <w:rsid w:val="003F7BA4"/>
    <w:rsid w:val="0040071F"/>
    <w:rsid w:val="00404ABE"/>
    <w:rsid w:val="00404CE1"/>
    <w:rsid w:val="00405E4B"/>
    <w:rsid w:val="0041003E"/>
    <w:rsid w:val="00413E83"/>
    <w:rsid w:val="004205EE"/>
    <w:rsid w:val="004255ED"/>
    <w:rsid w:val="00425D89"/>
    <w:rsid w:val="0042607B"/>
    <w:rsid w:val="00426CB3"/>
    <w:rsid w:val="004329A3"/>
    <w:rsid w:val="00435127"/>
    <w:rsid w:val="00435F4C"/>
    <w:rsid w:val="00440C86"/>
    <w:rsid w:val="00441204"/>
    <w:rsid w:val="0044448D"/>
    <w:rsid w:val="00444725"/>
    <w:rsid w:val="004449D9"/>
    <w:rsid w:val="00445A12"/>
    <w:rsid w:val="004479CE"/>
    <w:rsid w:val="00451040"/>
    <w:rsid w:val="00453874"/>
    <w:rsid w:val="004546C7"/>
    <w:rsid w:val="00455502"/>
    <w:rsid w:val="0046024A"/>
    <w:rsid w:val="00460AD0"/>
    <w:rsid w:val="004612AF"/>
    <w:rsid w:val="0046516E"/>
    <w:rsid w:val="00465FDB"/>
    <w:rsid w:val="00470B55"/>
    <w:rsid w:val="00470EFC"/>
    <w:rsid w:val="004715F3"/>
    <w:rsid w:val="0047227A"/>
    <w:rsid w:val="00472D72"/>
    <w:rsid w:val="00477377"/>
    <w:rsid w:val="004809AE"/>
    <w:rsid w:val="00485E94"/>
    <w:rsid w:val="00485F84"/>
    <w:rsid w:val="00486081"/>
    <w:rsid w:val="00486261"/>
    <w:rsid w:val="0049232A"/>
    <w:rsid w:val="0049307D"/>
    <w:rsid w:val="0049382D"/>
    <w:rsid w:val="004957A8"/>
    <w:rsid w:val="00496662"/>
    <w:rsid w:val="004A17B6"/>
    <w:rsid w:val="004A2A2E"/>
    <w:rsid w:val="004A2B6E"/>
    <w:rsid w:val="004A3D7F"/>
    <w:rsid w:val="004A4BB8"/>
    <w:rsid w:val="004B0B3C"/>
    <w:rsid w:val="004B0ECC"/>
    <w:rsid w:val="004B5250"/>
    <w:rsid w:val="004C2BC0"/>
    <w:rsid w:val="004C4F2B"/>
    <w:rsid w:val="004C6BF8"/>
    <w:rsid w:val="004E31A6"/>
    <w:rsid w:val="004E75CF"/>
    <w:rsid w:val="004F283F"/>
    <w:rsid w:val="004F345F"/>
    <w:rsid w:val="004F7F5B"/>
    <w:rsid w:val="0050139B"/>
    <w:rsid w:val="0050300B"/>
    <w:rsid w:val="00503066"/>
    <w:rsid w:val="00504453"/>
    <w:rsid w:val="005059AF"/>
    <w:rsid w:val="00507649"/>
    <w:rsid w:val="00510867"/>
    <w:rsid w:val="00510E63"/>
    <w:rsid w:val="005118F2"/>
    <w:rsid w:val="0051291B"/>
    <w:rsid w:val="00517EF7"/>
    <w:rsid w:val="0052159F"/>
    <w:rsid w:val="00522799"/>
    <w:rsid w:val="00526C7F"/>
    <w:rsid w:val="005306FE"/>
    <w:rsid w:val="00532089"/>
    <w:rsid w:val="00532305"/>
    <w:rsid w:val="00532B59"/>
    <w:rsid w:val="0053489E"/>
    <w:rsid w:val="005366A5"/>
    <w:rsid w:val="00542DFD"/>
    <w:rsid w:val="00543157"/>
    <w:rsid w:val="00544BFD"/>
    <w:rsid w:val="00545CEE"/>
    <w:rsid w:val="00545F25"/>
    <w:rsid w:val="00554C88"/>
    <w:rsid w:val="0055742D"/>
    <w:rsid w:val="0056015C"/>
    <w:rsid w:val="0056104B"/>
    <w:rsid w:val="0056360A"/>
    <w:rsid w:val="00564A62"/>
    <w:rsid w:val="00564C54"/>
    <w:rsid w:val="00572BAD"/>
    <w:rsid w:val="005749EB"/>
    <w:rsid w:val="00580EDF"/>
    <w:rsid w:val="00581011"/>
    <w:rsid w:val="00581FE1"/>
    <w:rsid w:val="00583BF9"/>
    <w:rsid w:val="00584023"/>
    <w:rsid w:val="00594591"/>
    <w:rsid w:val="00595B65"/>
    <w:rsid w:val="00596E4B"/>
    <w:rsid w:val="005A12E3"/>
    <w:rsid w:val="005A37DF"/>
    <w:rsid w:val="005A4A8A"/>
    <w:rsid w:val="005B5B59"/>
    <w:rsid w:val="005B69D7"/>
    <w:rsid w:val="005B6E3A"/>
    <w:rsid w:val="005C2B6A"/>
    <w:rsid w:val="005C35E9"/>
    <w:rsid w:val="005C382E"/>
    <w:rsid w:val="005C3F05"/>
    <w:rsid w:val="005C79C7"/>
    <w:rsid w:val="005D2E30"/>
    <w:rsid w:val="005D5A07"/>
    <w:rsid w:val="005D6703"/>
    <w:rsid w:val="005D686C"/>
    <w:rsid w:val="005E43D9"/>
    <w:rsid w:val="005E663D"/>
    <w:rsid w:val="005F00A8"/>
    <w:rsid w:val="005F109A"/>
    <w:rsid w:val="005F12F7"/>
    <w:rsid w:val="005F64EA"/>
    <w:rsid w:val="005F6E13"/>
    <w:rsid w:val="00602BA0"/>
    <w:rsid w:val="006049D5"/>
    <w:rsid w:val="006052EA"/>
    <w:rsid w:val="00605927"/>
    <w:rsid w:val="00612F88"/>
    <w:rsid w:val="0061478E"/>
    <w:rsid w:val="0061693F"/>
    <w:rsid w:val="00616AB2"/>
    <w:rsid w:val="00617944"/>
    <w:rsid w:val="006217A2"/>
    <w:rsid w:val="00621B76"/>
    <w:rsid w:val="00624D37"/>
    <w:rsid w:val="00624E76"/>
    <w:rsid w:val="00625032"/>
    <w:rsid w:val="006268A9"/>
    <w:rsid w:val="00627DDF"/>
    <w:rsid w:val="0064036F"/>
    <w:rsid w:val="00642917"/>
    <w:rsid w:val="006507FB"/>
    <w:rsid w:val="006517D1"/>
    <w:rsid w:val="006528AD"/>
    <w:rsid w:val="00653A90"/>
    <w:rsid w:val="0065527D"/>
    <w:rsid w:val="006552B0"/>
    <w:rsid w:val="00655645"/>
    <w:rsid w:val="00655961"/>
    <w:rsid w:val="00657BA8"/>
    <w:rsid w:val="00660A60"/>
    <w:rsid w:val="00661AD6"/>
    <w:rsid w:val="00662B39"/>
    <w:rsid w:val="00663158"/>
    <w:rsid w:val="006666C2"/>
    <w:rsid w:val="00670B57"/>
    <w:rsid w:val="00674323"/>
    <w:rsid w:val="006752E7"/>
    <w:rsid w:val="006763CA"/>
    <w:rsid w:val="0068038C"/>
    <w:rsid w:val="00684E8E"/>
    <w:rsid w:val="0068625B"/>
    <w:rsid w:val="006A1135"/>
    <w:rsid w:val="006A1674"/>
    <w:rsid w:val="006A2B79"/>
    <w:rsid w:val="006A32A6"/>
    <w:rsid w:val="006A3DCD"/>
    <w:rsid w:val="006A413B"/>
    <w:rsid w:val="006B0312"/>
    <w:rsid w:val="006B04A9"/>
    <w:rsid w:val="006B07D1"/>
    <w:rsid w:val="006B70B8"/>
    <w:rsid w:val="006C3023"/>
    <w:rsid w:val="006C5C69"/>
    <w:rsid w:val="006C6336"/>
    <w:rsid w:val="006C75E1"/>
    <w:rsid w:val="006C7A88"/>
    <w:rsid w:val="006D2D57"/>
    <w:rsid w:val="006D4AED"/>
    <w:rsid w:val="006E63DD"/>
    <w:rsid w:val="006F1299"/>
    <w:rsid w:val="006F1A4F"/>
    <w:rsid w:val="006F7BE9"/>
    <w:rsid w:val="007037C0"/>
    <w:rsid w:val="00705342"/>
    <w:rsid w:val="0070680B"/>
    <w:rsid w:val="007074BF"/>
    <w:rsid w:val="00710471"/>
    <w:rsid w:val="00717FF6"/>
    <w:rsid w:val="00721179"/>
    <w:rsid w:val="007216FF"/>
    <w:rsid w:val="00724873"/>
    <w:rsid w:val="00724FCD"/>
    <w:rsid w:val="00731F04"/>
    <w:rsid w:val="00732C9C"/>
    <w:rsid w:val="00737654"/>
    <w:rsid w:val="00737A20"/>
    <w:rsid w:val="00740714"/>
    <w:rsid w:val="00740976"/>
    <w:rsid w:val="007433DE"/>
    <w:rsid w:val="00751E10"/>
    <w:rsid w:val="0075266B"/>
    <w:rsid w:val="0075735D"/>
    <w:rsid w:val="0075754C"/>
    <w:rsid w:val="00760DBC"/>
    <w:rsid w:val="00772B71"/>
    <w:rsid w:val="00775A36"/>
    <w:rsid w:val="00775DE5"/>
    <w:rsid w:val="007779CF"/>
    <w:rsid w:val="0078270C"/>
    <w:rsid w:val="00784052"/>
    <w:rsid w:val="007854F0"/>
    <w:rsid w:val="00786906"/>
    <w:rsid w:val="00790684"/>
    <w:rsid w:val="00791640"/>
    <w:rsid w:val="007922D7"/>
    <w:rsid w:val="0079689A"/>
    <w:rsid w:val="00796AAF"/>
    <w:rsid w:val="007A0B90"/>
    <w:rsid w:val="007A7086"/>
    <w:rsid w:val="007A798F"/>
    <w:rsid w:val="007B06B1"/>
    <w:rsid w:val="007B1BA1"/>
    <w:rsid w:val="007B48A9"/>
    <w:rsid w:val="007B5A04"/>
    <w:rsid w:val="007B5E75"/>
    <w:rsid w:val="007B7B23"/>
    <w:rsid w:val="007B7E5A"/>
    <w:rsid w:val="007C0999"/>
    <w:rsid w:val="007C0FAF"/>
    <w:rsid w:val="007C3933"/>
    <w:rsid w:val="007C443D"/>
    <w:rsid w:val="007C4484"/>
    <w:rsid w:val="007C5EDD"/>
    <w:rsid w:val="007D0423"/>
    <w:rsid w:val="007D4A3A"/>
    <w:rsid w:val="007D56F0"/>
    <w:rsid w:val="007D6834"/>
    <w:rsid w:val="007D73D8"/>
    <w:rsid w:val="007E01D4"/>
    <w:rsid w:val="007E23DA"/>
    <w:rsid w:val="007E510D"/>
    <w:rsid w:val="007E63C4"/>
    <w:rsid w:val="007F08B5"/>
    <w:rsid w:val="007F10E8"/>
    <w:rsid w:val="007F2347"/>
    <w:rsid w:val="007F3CC0"/>
    <w:rsid w:val="007F5583"/>
    <w:rsid w:val="007F6CE6"/>
    <w:rsid w:val="00801523"/>
    <w:rsid w:val="00802669"/>
    <w:rsid w:val="0080363C"/>
    <w:rsid w:val="00803BCF"/>
    <w:rsid w:val="00803C20"/>
    <w:rsid w:val="00806750"/>
    <w:rsid w:val="008073EF"/>
    <w:rsid w:val="00815C7F"/>
    <w:rsid w:val="00816F5A"/>
    <w:rsid w:val="0082012D"/>
    <w:rsid w:val="00820550"/>
    <w:rsid w:val="0082079D"/>
    <w:rsid w:val="00820A81"/>
    <w:rsid w:val="00820E22"/>
    <w:rsid w:val="00822662"/>
    <w:rsid w:val="00822E70"/>
    <w:rsid w:val="00824266"/>
    <w:rsid w:val="00825ABF"/>
    <w:rsid w:val="0082697F"/>
    <w:rsid w:val="00826B06"/>
    <w:rsid w:val="00826D9F"/>
    <w:rsid w:val="00827FAB"/>
    <w:rsid w:val="0083050D"/>
    <w:rsid w:val="008353B8"/>
    <w:rsid w:val="00835C13"/>
    <w:rsid w:val="00836D05"/>
    <w:rsid w:val="008410F5"/>
    <w:rsid w:val="00843143"/>
    <w:rsid w:val="00843E2F"/>
    <w:rsid w:val="00850D7C"/>
    <w:rsid w:val="00852DB6"/>
    <w:rsid w:val="008535F7"/>
    <w:rsid w:val="00855DF3"/>
    <w:rsid w:val="00857121"/>
    <w:rsid w:val="00857E48"/>
    <w:rsid w:val="008604F4"/>
    <w:rsid w:val="008604FE"/>
    <w:rsid w:val="00863639"/>
    <w:rsid w:val="00863E97"/>
    <w:rsid w:val="00871A21"/>
    <w:rsid w:val="00871B4E"/>
    <w:rsid w:val="00877ACB"/>
    <w:rsid w:val="00881619"/>
    <w:rsid w:val="00882709"/>
    <w:rsid w:val="008861F4"/>
    <w:rsid w:val="008873B1"/>
    <w:rsid w:val="008908D5"/>
    <w:rsid w:val="008926C7"/>
    <w:rsid w:val="008928A7"/>
    <w:rsid w:val="0089332C"/>
    <w:rsid w:val="00893DDC"/>
    <w:rsid w:val="0089565F"/>
    <w:rsid w:val="008961EF"/>
    <w:rsid w:val="00896AF0"/>
    <w:rsid w:val="008973DE"/>
    <w:rsid w:val="0089782F"/>
    <w:rsid w:val="008A201A"/>
    <w:rsid w:val="008A21F9"/>
    <w:rsid w:val="008A2470"/>
    <w:rsid w:val="008A41A4"/>
    <w:rsid w:val="008B2120"/>
    <w:rsid w:val="008B4309"/>
    <w:rsid w:val="008B4A46"/>
    <w:rsid w:val="008B4D93"/>
    <w:rsid w:val="008B4DA8"/>
    <w:rsid w:val="008B535F"/>
    <w:rsid w:val="008B5524"/>
    <w:rsid w:val="008B6305"/>
    <w:rsid w:val="008B727E"/>
    <w:rsid w:val="008B7F10"/>
    <w:rsid w:val="008C2347"/>
    <w:rsid w:val="008C2AC0"/>
    <w:rsid w:val="008C3687"/>
    <w:rsid w:val="008C4066"/>
    <w:rsid w:val="008C5EF0"/>
    <w:rsid w:val="008C631B"/>
    <w:rsid w:val="008C6453"/>
    <w:rsid w:val="008C687B"/>
    <w:rsid w:val="008E33B9"/>
    <w:rsid w:val="008E57FE"/>
    <w:rsid w:val="008F0067"/>
    <w:rsid w:val="008F2502"/>
    <w:rsid w:val="009033BC"/>
    <w:rsid w:val="00904E76"/>
    <w:rsid w:val="00906128"/>
    <w:rsid w:val="00910D26"/>
    <w:rsid w:val="00911ED0"/>
    <w:rsid w:val="009166D3"/>
    <w:rsid w:val="00916B90"/>
    <w:rsid w:val="00916C08"/>
    <w:rsid w:val="00916EA4"/>
    <w:rsid w:val="00917971"/>
    <w:rsid w:val="00917D0A"/>
    <w:rsid w:val="0092089E"/>
    <w:rsid w:val="00924F3C"/>
    <w:rsid w:val="009272A8"/>
    <w:rsid w:val="00927367"/>
    <w:rsid w:val="00927C1B"/>
    <w:rsid w:val="00927C6F"/>
    <w:rsid w:val="00927DB4"/>
    <w:rsid w:val="00931932"/>
    <w:rsid w:val="00931D5C"/>
    <w:rsid w:val="00932692"/>
    <w:rsid w:val="00932C1F"/>
    <w:rsid w:val="00936AB7"/>
    <w:rsid w:val="00947F95"/>
    <w:rsid w:val="0095014F"/>
    <w:rsid w:val="009512AD"/>
    <w:rsid w:val="00951C2D"/>
    <w:rsid w:val="00952C96"/>
    <w:rsid w:val="00952E3E"/>
    <w:rsid w:val="00954A9E"/>
    <w:rsid w:val="00956A37"/>
    <w:rsid w:val="00963D1A"/>
    <w:rsid w:val="009655AE"/>
    <w:rsid w:val="00966736"/>
    <w:rsid w:val="009673CD"/>
    <w:rsid w:val="0097231B"/>
    <w:rsid w:val="00974A87"/>
    <w:rsid w:val="0098023A"/>
    <w:rsid w:val="009802F0"/>
    <w:rsid w:val="00987B18"/>
    <w:rsid w:val="00987D11"/>
    <w:rsid w:val="0099034A"/>
    <w:rsid w:val="00992C8B"/>
    <w:rsid w:val="00992FE8"/>
    <w:rsid w:val="00994083"/>
    <w:rsid w:val="00995AF3"/>
    <w:rsid w:val="009A1761"/>
    <w:rsid w:val="009A3176"/>
    <w:rsid w:val="009A47B4"/>
    <w:rsid w:val="009A6768"/>
    <w:rsid w:val="009B2DEB"/>
    <w:rsid w:val="009B5BED"/>
    <w:rsid w:val="009B5D0D"/>
    <w:rsid w:val="009B6EC5"/>
    <w:rsid w:val="009C4477"/>
    <w:rsid w:val="009C48C9"/>
    <w:rsid w:val="009C50D4"/>
    <w:rsid w:val="009C652E"/>
    <w:rsid w:val="009C65DA"/>
    <w:rsid w:val="009C78E5"/>
    <w:rsid w:val="009D37DC"/>
    <w:rsid w:val="009D3D81"/>
    <w:rsid w:val="009D509C"/>
    <w:rsid w:val="009D5457"/>
    <w:rsid w:val="009D5E46"/>
    <w:rsid w:val="009E0B28"/>
    <w:rsid w:val="009E2633"/>
    <w:rsid w:val="009E6307"/>
    <w:rsid w:val="009E7757"/>
    <w:rsid w:val="009E79F4"/>
    <w:rsid w:val="009F053E"/>
    <w:rsid w:val="009F5049"/>
    <w:rsid w:val="009F7A93"/>
    <w:rsid w:val="00A03F08"/>
    <w:rsid w:val="00A0484C"/>
    <w:rsid w:val="00A05BF9"/>
    <w:rsid w:val="00A06336"/>
    <w:rsid w:val="00A064F1"/>
    <w:rsid w:val="00A067C7"/>
    <w:rsid w:val="00A069CC"/>
    <w:rsid w:val="00A06A4C"/>
    <w:rsid w:val="00A06E35"/>
    <w:rsid w:val="00A11D31"/>
    <w:rsid w:val="00A11FFF"/>
    <w:rsid w:val="00A12F60"/>
    <w:rsid w:val="00A16D4F"/>
    <w:rsid w:val="00A17AEF"/>
    <w:rsid w:val="00A23E93"/>
    <w:rsid w:val="00A2422B"/>
    <w:rsid w:val="00A25D26"/>
    <w:rsid w:val="00A27B6F"/>
    <w:rsid w:val="00A3135A"/>
    <w:rsid w:val="00A315A2"/>
    <w:rsid w:val="00A32660"/>
    <w:rsid w:val="00A33E55"/>
    <w:rsid w:val="00A33FFD"/>
    <w:rsid w:val="00A3670E"/>
    <w:rsid w:val="00A37AC1"/>
    <w:rsid w:val="00A4252E"/>
    <w:rsid w:val="00A43D55"/>
    <w:rsid w:val="00A44646"/>
    <w:rsid w:val="00A45566"/>
    <w:rsid w:val="00A455D3"/>
    <w:rsid w:val="00A5167A"/>
    <w:rsid w:val="00A5170F"/>
    <w:rsid w:val="00A52821"/>
    <w:rsid w:val="00A54A91"/>
    <w:rsid w:val="00A570EE"/>
    <w:rsid w:val="00A575E9"/>
    <w:rsid w:val="00A61175"/>
    <w:rsid w:val="00A628BB"/>
    <w:rsid w:val="00A633BB"/>
    <w:rsid w:val="00A66A46"/>
    <w:rsid w:val="00A66D07"/>
    <w:rsid w:val="00A67DFB"/>
    <w:rsid w:val="00A72081"/>
    <w:rsid w:val="00A72C8F"/>
    <w:rsid w:val="00A76A81"/>
    <w:rsid w:val="00A77CE5"/>
    <w:rsid w:val="00A812F6"/>
    <w:rsid w:val="00A813D7"/>
    <w:rsid w:val="00A816D2"/>
    <w:rsid w:val="00A821AB"/>
    <w:rsid w:val="00A82E3A"/>
    <w:rsid w:val="00A83DE9"/>
    <w:rsid w:val="00A846BF"/>
    <w:rsid w:val="00A86F79"/>
    <w:rsid w:val="00A87A78"/>
    <w:rsid w:val="00A91D6A"/>
    <w:rsid w:val="00A923B1"/>
    <w:rsid w:val="00A96EDE"/>
    <w:rsid w:val="00A97008"/>
    <w:rsid w:val="00A97E56"/>
    <w:rsid w:val="00AA1950"/>
    <w:rsid w:val="00AA224A"/>
    <w:rsid w:val="00AA63D6"/>
    <w:rsid w:val="00AA6E75"/>
    <w:rsid w:val="00AA75C1"/>
    <w:rsid w:val="00AB0B5D"/>
    <w:rsid w:val="00AB1951"/>
    <w:rsid w:val="00AB1D3B"/>
    <w:rsid w:val="00AB2ECF"/>
    <w:rsid w:val="00AB42C6"/>
    <w:rsid w:val="00AB6036"/>
    <w:rsid w:val="00AB6226"/>
    <w:rsid w:val="00AB66F8"/>
    <w:rsid w:val="00AC19D7"/>
    <w:rsid w:val="00AC5341"/>
    <w:rsid w:val="00AC60C9"/>
    <w:rsid w:val="00AC7BE4"/>
    <w:rsid w:val="00AC7E7E"/>
    <w:rsid w:val="00AD0544"/>
    <w:rsid w:val="00AD3844"/>
    <w:rsid w:val="00AD708B"/>
    <w:rsid w:val="00AE3803"/>
    <w:rsid w:val="00AE6190"/>
    <w:rsid w:val="00AE69BC"/>
    <w:rsid w:val="00AE6ED4"/>
    <w:rsid w:val="00AE759D"/>
    <w:rsid w:val="00AF0582"/>
    <w:rsid w:val="00AF23ED"/>
    <w:rsid w:val="00AF3D1F"/>
    <w:rsid w:val="00AF475F"/>
    <w:rsid w:val="00AF5A02"/>
    <w:rsid w:val="00AF5D5C"/>
    <w:rsid w:val="00AF735A"/>
    <w:rsid w:val="00B02F04"/>
    <w:rsid w:val="00B041BF"/>
    <w:rsid w:val="00B154CA"/>
    <w:rsid w:val="00B1643F"/>
    <w:rsid w:val="00B217EB"/>
    <w:rsid w:val="00B2554C"/>
    <w:rsid w:val="00B26406"/>
    <w:rsid w:val="00B27CA2"/>
    <w:rsid w:val="00B33B24"/>
    <w:rsid w:val="00B33CDE"/>
    <w:rsid w:val="00B43E72"/>
    <w:rsid w:val="00B46426"/>
    <w:rsid w:val="00B51105"/>
    <w:rsid w:val="00B519E5"/>
    <w:rsid w:val="00B52890"/>
    <w:rsid w:val="00B52B13"/>
    <w:rsid w:val="00B54766"/>
    <w:rsid w:val="00B56859"/>
    <w:rsid w:val="00B63B77"/>
    <w:rsid w:val="00B64286"/>
    <w:rsid w:val="00B64AE6"/>
    <w:rsid w:val="00B66BF2"/>
    <w:rsid w:val="00B6785A"/>
    <w:rsid w:val="00B67CFD"/>
    <w:rsid w:val="00B70970"/>
    <w:rsid w:val="00B71B01"/>
    <w:rsid w:val="00B722F6"/>
    <w:rsid w:val="00B73BDD"/>
    <w:rsid w:val="00B7538B"/>
    <w:rsid w:val="00B761C1"/>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2CF2"/>
    <w:rsid w:val="00B944E7"/>
    <w:rsid w:val="00B954F4"/>
    <w:rsid w:val="00B95C9F"/>
    <w:rsid w:val="00B967CA"/>
    <w:rsid w:val="00B97FB7"/>
    <w:rsid w:val="00BA1014"/>
    <w:rsid w:val="00BA1FCF"/>
    <w:rsid w:val="00BA2032"/>
    <w:rsid w:val="00BA4C72"/>
    <w:rsid w:val="00BA5DF8"/>
    <w:rsid w:val="00BA6804"/>
    <w:rsid w:val="00BB137C"/>
    <w:rsid w:val="00BB22A7"/>
    <w:rsid w:val="00BB2FB2"/>
    <w:rsid w:val="00BC0D5E"/>
    <w:rsid w:val="00BC1590"/>
    <w:rsid w:val="00BC49FF"/>
    <w:rsid w:val="00BD029A"/>
    <w:rsid w:val="00BD285C"/>
    <w:rsid w:val="00BD35E2"/>
    <w:rsid w:val="00BD3D91"/>
    <w:rsid w:val="00BD5AF4"/>
    <w:rsid w:val="00BE0040"/>
    <w:rsid w:val="00BE201A"/>
    <w:rsid w:val="00BE220C"/>
    <w:rsid w:val="00BE25C9"/>
    <w:rsid w:val="00BE4F9D"/>
    <w:rsid w:val="00BE6A89"/>
    <w:rsid w:val="00BF03B2"/>
    <w:rsid w:val="00BF1A80"/>
    <w:rsid w:val="00BF244B"/>
    <w:rsid w:val="00BF3357"/>
    <w:rsid w:val="00C00C90"/>
    <w:rsid w:val="00C02D26"/>
    <w:rsid w:val="00C02E7D"/>
    <w:rsid w:val="00C030CD"/>
    <w:rsid w:val="00C07AEA"/>
    <w:rsid w:val="00C10216"/>
    <w:rsid w:val="00C13DF0"/>
    <w:rsid w:val="00C20565"/>
    <w:rsid w:val="00C231A8"/>
    <w:rsid w:val="00C2351A"/>
    <w:rsid w:val="00C236C7"/>
    <w:rsid w:val="00C247B7"/>
    <w:rsid w:val="00C25156"/>
    <w:rsid w:val="00C2608B"/>
    <w:rsid w:val="00C33C24"/>
    <w:rsid w:val="00C4175F"/>
    <w:rsid w:val="00C42E16"/>
    <w:rsid w:val="00C4375B"/>
    <w:rsid w:val="00C45D01"/>
    <w:rsid w:val="00C47A8D"/>
    <w:rsid w:val="00C50A01"/>
    <w:rsid w:val="00C515E8"/>
    <w:rsid w:val="00C55A02"/>
    <w:rsid w:val="00C56CBA"/>
    <w:rsid w:val="00C60195"/>
    <w:rsid w:val="00C60ECD"/>
    <w:rsid w:val="00C63453"/>
    <w:rsid w:val="00C70142"/>
    <w:rsid w:val="00C73B36"/>
    <w:rsid w:val="00C73F71"/>
    <w:rsid w:val="00C74C35"/>
    <w:rsid w:val="00C75EAB"/>
    <w:rsid w:val="00C75EE6"/>
    <w:rsid w:val="00C765E6"/>
    <w:rsid w:val="00C81D90"/>
    <w:rsid w:val="00C81EA5"/>
    <w:rsid w:val="00C81FB2"/>
    <w:rsid w:val="00C84EA1"/>
    <w:rsid w:val="00C85141"/>
    <w:rsid w:val="00C85457"/>
    <w:rsid w:val="00C874D4"/>
    <w:rsid w:val="00C87D00"/>
    <w:rsid w:val="00C9109A"/>
    <w:rsid w:val="00C93CE9"/>
    <w:rsid w:val="00C9775F"/>
    <w:rsid w:val="00C97961"/>
    <w:rsid w:val="00CA2381"/>
    <w:rsid w:val="00CA5B0A"/>
    <w:rsid w:val="00CA5DA7"/>
    <w:rsid w:val="00CA7569"/>
    <w:rsid w:val="00CB0D40"/>
    <w:rsid w:val="00CB37C2"/>
    <w:rsid w:val="00CB6694"/>
    <w:rsid w:val="00CC0400"/>
    <w:rsid w:val="00CC1ED5"/>
    <w:rsid w:val="00CC2391"/>
    <w:rsid w:val="00CC32D9"/>
    <w:rsid w:val="00CC3573"/>
    <w:rsid w:val="00CC582F"/>
    <w:rsid w:val="00CC6421"/>
    <w:rsid w:val="00CD1F3E"/>
    <w:rsid w:val="00CD3AEE"/>
    <w:rsid w:val="00CE2391"/>
    <w:rsid w:val="00CE6295"/>
    <w:rsid w:val="00CE7FE1"/>
    <w:rsid w:val="00CF132F"/>
    <w:rsid w:val="00CF1982"/>
    <w:rsid w:val="00CF241C"/>
    <w:rsid w:val="00CF2A0E"/>
    <w:rsid w:val="00CF5770"/>
    <w:rsid w:val="00D011E2"/>
    <w:rsid w:val="00D05B62"/>
    <w:rsid w:val="00D06C91"/>
    <w:rsid w:val="00D07E27"/>
    <w:rsid w:val="00D13611"/>
    <w:rsid w:val="00D13927"/>
    <w:rsid w:val="00D235A5"/>
    <w:rsid w:val="00D241D1"/>
    <w:rsid w:val="00D24E0A"/>
    <w:rsid w:val="00D2639B"/>
    <w:rsid w:val="00D2654B"/>
    <w:rsid w:val="00D334E7"/>
    <w:rsid w:val="00D34364"/>
    <w:rsid w:val="00D347F0"/>
    <w:rsid w:val="00D40A8E"/>
    <w:rsid w:val="00D429FF"/>
    <w:rsid w:val="00D52102"/>
    <w:rsid w:val="00D61571"/>
    <w:rsid w:val="00D63EA5"/>
    <w:rsid w:val="00D64240"/>
    <w:rsid w:val="00D64C50"/>
    <w:rsid w:val="00D6776B"/>
    <w:rsid w:val="00D70723"/>
    <w:rsid w:val="00D71C18"/>
    <w:rsid w:val="00D74615"/>
    <w:rsid w:val="00D74F4D"/>
    <w:rsid w:val="00D7600B"/>
    <w:rsid w:val="00D76CF0"/>
    <w:rsid w:val="00D77B5B"/>
    <w:rsid w:val="00D81734"/>
    <w:rsid w:val="00D81D96"/>
    <w:rsid w:val="00D86609"/>
    <w:rsid w:val="00D8663A"/>
    <w:rsid w:val="00D86D4D"/>
    <w:rsid w:val="00D8740B"/>
    <w:rsid w:val="00D911B5"/>
    <w:rsid w:val="00D92002"/>
    <w:rsid w:val="00D933C4"/>
    <w:rsid w:val="00D93CBB"/>
    <w:rsid w:val="00D93D67"/>
    <w:rsid w:val="00D945F3"/>
    <w:rsid w:val="00D959D4"/>
    <w:rsid w:val="00D95A2E"/>
    <w:rsid w:val="00D96AB4"/>
    <w:rsid w:val="00D971B7"/>
    <w:rsid w:val="00DA18B4"/>
    <w:rsid w:val="00DA69D4"/>
    <w:rsid w:val="00DA6ECE"/>
    <w:rsid w:val="00DB0F3D"/>
    <w:rsid w:val="00DB3ABB"/>
    <w:rsid w:val="00DB47F0"/>
    <w:rsid w:val="00DB6DC4"/>
    <w:rsid w:val="00DB7BB4"/>
    <w:rsid w:val="00DC29E9"/>
    <w:rsid w:val="00DC2F51"/>
    <w:rsid w:val="00DD34FC"/>
    <w:rsid w:val="00DD7209"/>
    <w:rsid w:val="00DE0866"/>
    <w:rsid w:val="00DE11E0"/>
    <w:rsid w:val="00DE4B7D"/>
    <w:rsid w:val="00DF0272"/>
    <w:rsid w:val="00DF0BC3"/>
    <w:rsid w:val="00DF5C4E"/>
    <w:rsid w:val="00E005F7"/>
    <w:rsid w:val="00E01AE6"/>
    <w:rsid w:val="00E0268A"/>
    <w:rsid w:val="00E0311C"/>
    <w:rsid w:val="00E0525C"/>
    <w:rsid w:val="00E127D8"/>
    <w:rsid w:val="00E13BDA"/>
    <w:rsid w:val="00E14B40"/>
    <w:rsid w:val="00E14E00"/>
    <w:rsid w:val="00E151C7"/>
    <w:rsid w:val="00E17FB8"/>
    <w:rsid w:val="00E22960"/>
    <w:rsid w:val="00E2356A"/>
    <w:rsid w:val="00E26BC9"/>
    <w:rsid w:val="00E2789F"/>
    <w:rsid w:val="00E30FA1"/>
    <w:rsid w:val="00E324D4"/>
    <w:rsid w:val="00E32720"/>
    <w:rsid w:val="00E35CDA"/>
    <w:rsid w:val="00E409B8"/>
    <w:rsid w:val="00E459C7"/>
    <w:rsid w:val="00E45EFD"/>
    <w:rsid w:val="00E463B1"/>
    <w:rsid w:val="00E473DA"/>
    <w:rsid w:val="00E50511"/>
    <w:rsid w:val="00E52399"/>
    <w:rsid w:val="00E55676"/>
    <w:rsid w:val="00E611A0"/>
    <w:rsid w:val="00E62139"/>
    <w:rsid w:val="00E62895"/>
    <w:rsid w:val="00E62A31"/>
    <w:rsid w:val="00E64FA2"/>
    <w:rsid w:val="00E66515"/>
    <w:rsid w:val="00E70972"/>
    <w:rsid w:val="00E71106"/>
    <w:rsid w:val="00E719C5"/>
    <w:rsid w:val="00E71CC6"/>
    <w:rsid w:val="00E72AF5"/>
    <w:rsid w:val="00E772F4"/>
    <w:rsid w:val="00E77B8E"/>
    <w:rsid w:val="00E80247"/>
    <w:rsid w:val="00E834FB"/>
    <w:rsid w:val="00E83506"/>
    <w:rsid w:val="00E85A43"/>
    <w:rsid w:val="00E8654E"/>
    <w:rsid w:val="00E955A4"/>
    <w:rsid w:val="00E9568E"/>
    <w:rsid w:val="00E9636A"/>
    <w:rsid w:val="00E97670"/>
    <w:rsid w:val="00EA0F70"/>
    <w:rsid w:val="00EA2708"/>
    <w:rsid w:val="00EA46FC"/>
    <w:rsid w:val="00EA6CA5"/>
    <w:rsid w:val="00EA7E48"/>
    <w:rsid w:val="00EB0DF2"/>
    <w:rsid w:val="00EB20A8"/>
    <w:rsid w:val="00EB20DF"/>
    <w:rsid w:val="00EB7C80"/>
    <w:rsid w:val="00EC0B7D"/>
    <w:rsid w:val="00EC123C"/>
    <w:rsid w:val="00EC4D02"/>
    <w:rsid w:val="00EC55CD"/>
    <w:rsid w:val="00EC5D19"/>
    <w:rsid w:val="00ED3CC0"/>
    <w:rsid w:val="00ED3F09"/>
    <w:rsid w:val="00ED675B"/>
    <w:rsid w:val="00ED6AFF"/>
    <w:rsid w:val="00EE1ACD"/>
    <w:rsid w:val="00EE4CDB"/>
    <w:rsid w:val="00EE742E"/>
    <w:rsid w:val="00EF1E5E"/>
    <w:rsid w:val="00EF2B59"/>
    <w:rsid w:val="00EF2F9A"/>
    <w:rsid w:val="00EF4C78"/>
    <w:rsid w:val="00EF563E"/>
    <w:rsid w:val="00EF66D8"/>
    <w:rsid w:val="00F00B89"/>
    <w:rsid w:val="00F0292E"/>
    <w:rsid w:val="00F03F31"/>
    <w:rsid w:val="00F07181"/>
    <w:rsid w:val="00F07A72"/>
    <w:rsid w:val="00F12B8C"/>
    <w:rsid w:val="00F1407B"/>
    <w:rsid w:val="00F14891"/>
    <w:rsid w:val="00F17766"/>
    <w:rsid w:val="00F215F8"/>
    <w:rsid w:val="00F247A2"/>
    <w:rsid w:val="00F249A9"/>
    <w:rsid w:val="00F249FB"/>
    <w:rsid w:val="00F26F9E"/>
    <w:rsid w:val="00F315A2"/>
    <w:rsid w:val="00F31CC4"/>
    <w:rsid w:val="00F35AC6"/>
    <w:rsid w:val="00F36856"/>
    <w:rsid w:val="00F44B5F"/>
    <w:rsid w:val="00F44EE2"/>
    <w:rsid w:val="00F50A86"/>
    <w:rsid w:val="00F53215"/>
    <w:rsid w:val="00F572EB"/>
    <w:rsid w:val="00F60838"/>
    <w:rsid w:val="00F6096F"/>
    <w:rsid w:val="00F63FDD"/>
    <w:rsid w:val="00F64AB3"/>
    <w:rsid w:val="00F71A50"/>
    <w:rsid w:val="00F7457B"/>
    <w:rsid w:val="00F76F6E"/>
    <w:rsid w:val="00F83B71"/>
    <w:rsid w:val="00F84C86"/>
    <w:rsid w:val="00F914C0"/>
    <w:rsid w:val="00F91D2A"/>
    <w:rsid w:val="00F92414"/>
    <w:rsid w:val="00F94510"/>
    <w:rsid w:val="00F952E5"/>
    <w:rsid w:val="00F970C8"/>
    <w:rsid w:val="00FA086D"/>
    <w:rsid w:val="00FA5ED7"/>
    <w:rsid w:val="00FB2DD8"/>
    <w:rsid w:val="00FB30B2"/>
    <w:rsid w:val="00FB43A4"/>
    <w:rsid w:val="00FC0D11"/>
    <w:rsid w:val="00FC115C"/>
    <w:rsid w:val="00FC711B"/>
    <w:rsid w:val="00FD0257"/>
    <w:rsid w:val="00FD0E8A"/>
    <w:rsid w:val="00FD77EC"/>
    <w:rsid w:val="00FE1431"/>
    <w:rsid w:val="00FE1ADC"/>
    <w:rsid w:val="00FE3058"/>
    <w:rsid w:val="00FE3DF2"/>
    <w:rsid w:val="00FE64F4"/>
    <w:rsid w:val="00FE6AEF"/>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80FA0E-D3F8-4D76-8A86-25D2E852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link w:val="a4"/>
    <w:qFormat/>
    <w:rsid w:val="002334FE"/>
    <w:pPr>
      <w:spacing w:before="480" w:after="120"/>
      <w:contextualSpacing/>
    </w:pPr>
    <w:rPr>
      <w:b/>
      <w:sz w:val="72"/>
    </w:rPr>
  </w:style>
  <w:style w:type="paragraph" w:styleId="a5">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6">
    <w:name w:val="List Paragraph"/>
    <w:aliases w:val="2 Спс точк"/>
    <w:basedOn w:val="a"/>
    <w:link w:val="a7"/>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8">
    <w:name w:val="Emphasis"/>
    <w:qFormat/>
    <w:rsid w:val="00F60838"/>
    <w:rPr>
      <w:i/>
    </w:rPr>
  </w:style>
  <w:style w:type="paragraph" w:styleId="12">
    <w:name w:val="toc 1"/>
    <w:basedOn w:val="a"/>
    <w:next w:val="a"/>
    <w:autoRedefine/>
    <w:uiPriority w:val="39"/>
    <w:unhideWhenUsed/>
    <w:rsid w:val="00DF0BC3"/>
    <w:pPr>
      <w:tabs>
        <w:tab w:val="left" w:pos="401"/>
        <w:tab w:val="right" w:leader="dot" w:pos="9628"/>
      </w:tabs>
      <w:spacing w:after="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3719E2"/>
    <w:pPr>
      <w:spacing w:before="0" w:after="0"/>
      <w:ind w:firstLine="709"/>
      <w:jc w:val="both"/>
      <w:outlineLvl w:val="9"/>
    </w:pPr>
    <w:rPr>
      <w:b w:val="0"/>
      <w:sz w:val="28"/>
      <w:szCs w:val="28"/>
    </w:rPr>
  </w:style>
  <w:style w:type="character" w:styleId="a9">
    <w:name w:val="Hyperlink"/>
    <w:uiPriority w:val="99"/>
    <w:rsid w:val="00EA46FC"/>
    <w:rPr>
      <w:color w:val="0000FF"/>
      <w:u w:val="single"/>
    </w:rPr>
  </w:style>
  <w:style w:type="paragraph" w:styleId="aa">
    <w:name w:val="Body Text"/>
    <w:basedOn w:val="a"/>
    <w:link w:val="ab"/>
    <w:rsid w:val="00113A28"/>
    <w:pPr>
      <w:spacing w:after="120" w:line="276" w:lineRule="auto"/>
    </w:pPr>
    <w:rPr>
      <w:rFonts w:ascii="Calibri" w:eastAsia="Calibri" w:hAnsi="Calibri"/>
      <w:sz w:val="20"/>
      <w:szCs w:val="20"/>
      <w:lang w:eastAsia="ru-RU"/>
    </w:rPr>
  </w:style>
  <w:style w:type="character" w:customStyle="1" w:styleId="ab">
    <w:name w:val="Основной текст Знак"/>
    <w:link w:val="aa"/>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c">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d">
    <w:name w:val="annotation reference"/>
    <w:rsid w:val="004255ED"/>
    <w:rPr>
      <w:sz w:val="16"/>
      <w:szCs w:val="16"/>
    </w:rPr>
  </w:style>
  <w:style w:type="paragraph" w:styleId="ae">
    <w:name w:val="annotation text"/>
    <w:basedOn w:val="a"/>
    <w:link w:val="af"/>
    <w:rsid w:val="004255ED"/>
    <w:rPr>
      <w:sz w:val="20"/>
      <w:szCs w:val="20"/>
    </w:rPr>
  </w:style>
  <w:style w:type="character" w:customStyle="1" w:styleId="af">
    <w:name w:val="Текст примечания Знак"/>
    <w:link w:val="ae"/>
    <w:rsid w:val="004255ED"/>
    <w:rPr>
      <w:sz w:val="20"/>
      <w:szCs w:val="20"/>
    </w:rPr>
  </w:style>
  <w:style w:type="paragraph" w:styleId="af0">
    <w:name w:val="annotation subject"/>
    <w:basedOn w:val="ae"/>
    <w:next w:val="ae"/>
    <w:link w:val="af1"/>
    <w:rsid w:val="004255ED"/>
    <w:rPr>
      <w:b/>
      <w:bCs/>
    </w:rPr>
  </w:style>
  <w:style w:type="character" w:customStyle="1" w:styleId="af1">
    <w:name w:val="Тема примечания Знак"/>
    <w:link w:val="af0"/>
    <w:rsid w:val="004255ED"/>
    <w:rPr>
      <w:b/>
      <w:bCs/>
      <w:sz w:val="20"/>
      <w:szCs w:val="20"/>
    </w:rPr>
  </w:style>
  <w:style w:type="paragraph" w:styleId="af2">
    <w:name w:val="Balloon Text"/>
    <w:basedOn w:val="a"/>
    <w:link w:val="af3"/>
    <w:rsid w:val="004255ED"/>
    <w:pPr>
      <w:spacing w:after="0"/>
    </w:pPr>
    <w:rPr>
      <w:rFonts w:ascii="Tahoma" w:hAnsi="Tahoma" w:cs="Tahoma"/>
      <w:sz w:val="16"/>
      <w:szCs w:val="16"/>
    </w:rPr>
  </w:style>
  <w:style w:type="character" w:customStyle="1" w:styleId="af3">
    <w:name w:val="Текст выноски Знак"/>
    <w:link w:val="af2"/>
    <w:rsid w:val="004255ED"/>
    <w:rPr>
      <w:rFonts w:ascii="Tahoma" w:hAnsi="Tahoma" w:cs="Tahoma"/>
      <w:sz w:val="16"/>
      <w:szCs w:val="16"/>
    </w:rPr>
  </w:style>
  <w:style w:type="paragraph" w:styleId="af4">
    <w:name w:val="header"/>
    <w:basedOn w:val="a"/>
    <w:link w:val="af5"/>
    <w:rsid w:val="00EC123C"/>
    <w:pPr>
      <w:tabs>
        <w:tab w:val="center" w:pos="4677"/>
        <w:tab w:val="right" w:pos="9355"/>
      </w:tabs>
    </w:pPr>
  </w:style>
  <w:style w:type="character" w:customStyle="1" w:styleId="af5">
    <w:name w:val="Верхний колонтитул Знак"/>
    <w:link w:val="af4"/>
    <w:rsid w:val="00EC123C"/>
    <w:rPr>
      <w:sz w:val="24"/>
      <w:szCs w:val="24"/>
      <w:lang w:eastAsia="en-US"/>
    </w:rPr>
  </w:style>
  <w:style w:type="paragraph" w:styleId="af6">
    <w:name w:val="footer"/>
    <w:basedOn w:val="a"/>
    <w:link w:val="af7"/>
    <w:rsid w:val="00EC123C"/>
    <w:pPr>
      <w:tabs>
        <w:tab w:val="center" w:pos="4677"/>
        <w:tab w:val="right" w:pos="9355"/>
      </w:tabs>
    </w:pPr>
  </w:style>
  <w:style w:type="character" w:customStyle="1" w:styleId="af7">
    <w:name w:val="Нижний колонтитул Знак"/>
    <w:link w:val="af6"/>
    <w:rsid w:val="00EC123C"/>
    <w:rPr>
      <w:sz w:val="24"/>
      <w:szCs w:val="24"/>
      <w:lang w:eastAsia="en-US"/>
    </w:rPr>
  </w:style>
  <w:style w:type="character" w:styleId="af8">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9">
    <w:name w:val="footnote reference"/>
    <w:rsid w:val="00A5167A"/>
    <w:rPr>
      <w:vertAlign w:val="superscript"/>
    </w:rPr>
  </w:style>
  <w:style w:type="paragraph" w:styleId="afa">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b"/>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b">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a"/>
    <w:uiPriority w:val="99"/>
    <w:rsid w:val="00A5167A"/>
    <w:rPr>
      <w:rFonts w:ascii="Times New Roman" w:hAnsi="Times New Roman"/>
    </w:rPr>
  </w:style>
  <w:style w:type="paragraph" w:styleId="afc">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d">
    <w:name w:val="Body Text Indent"/>
    <w:basedOn w:val="a"/>
    <w:link w:val="afe"/>
    <w:rsid w:val="00A76A81"/>
    <w:pPr>
      <w:spacing w:after="120"/>
      <w:ind w:left="283"/>
    </w:pPr>
  </w:style>
  <w:style w:type="character" w:customStyle="1" w:styleId="afe">
    <w:name w:val="Основной текст с отступом Знак"/>
    <w:basedOn w:val="a0"/>
    <w:link w:val="afd"/>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f">
    <w:name w:val="endnote text"/>
    <w:basedOn w:val="a"/>
    <w:link w:val="aff0"/>
    <w:rsid w:val="000C4283"/>
    <w:pPr>
      <w:spacing w:after="0"/>
    </w:pPr>
    <w:rPr>
      <w:sz w:val="20"/>
      <w:szCs w:val="20"/>
    </w:rPr>
  </w:style>
  <w:style w:type="character" w:customStyle="1" w:styleId="aff0">
    <w:name w:val="Текст концевой сноски Знак"/>
    <w:basedOn w:val="a0"/>
    <w:link w:val="aff"/>
    <w:rsid w:val="000C4283"/>
    <w:rPr>
      <w:lang w:eastAsia="en-US"/>
    </w:rPr>
  </w:style>
  <w:style w:type="character" w:styleId="aff1">
    <w:name w:val="endnote reference"/>
    <w:basedOn w:val="a0"/>
    <w:rsid w:val="000C4283"/>
    <w:rPr>
      <w:vertAlign w:val="superscript"/>
    </w:rPr>
  </w:style>
  <w:style w:type="table" w:customStyle="1" w:styleId="15">
    <w:name w:val="Сетка таблицы1"/>
    <w:basedOn w:val="a1"/>
    <w:next w:val="ac"/>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2">
    <w:name w:val="Strong"/>
    <w:basedOn w:val="a0"/>
    <w:uiPriority w:val="22"/>
    <w:qFormat/>
    <w:rsid w:val="00542DFD"/>
    <w:rPr>
      <w:rFonts w:cs="Times New Roman"/>
      <w:b/>
    </w:rPr>
  </w:style>
  <w:style w:type="character" w:customStyle="1" w:styleId="a7">
    <w:name w:val="Абзац списка Знак"/>
    <w:aliases w:val="2 Спс точк Знак"/>
    <w:link w:val="a6"/>
    <w:uiPriority w:val="34"/>
    <w:locked/>
    <w:rsid w:val="00542DFD"/>
    <w:rPr>
      <w:rFonts w:ascii="Times New Roman" w:hAnsi="Times New Roman"/>
      <w:sz w:val="24"/>
      <w:szCs w:val="24"/>
    </w:rPr>
  </w:style>
  <w:style w:type="character" w:customStyle="1" w:styleId="aff3">
    <w:name w:val="Основной текст_"/>
    <w:link w:val="80"/>
    <w:uiPriority w:val="99"/>
    <w:locked/>
    <w:rsid w:val="002554EB"/>
    <w:rPr>
      <w:shd w:val="clear" w:color="auto" w:fill="FFFFFF"/>
    </w:rPr>
  </w:style>
  <w:style w:type="paragraph" w:customStyle="1" w:styleId="80">
    <w:name w:val="Основной текст8"/>
    <w:basedOn w:val="a"/>
    <w:link w:val="aff3"/>
    <w:uiPriority w:val="99"/>
    <w:rsid w:val="002554EB"/>
    <w:pPr>
      <w:shd w:val="clear" w:color="auto" w:fill="FFFFFF"/>
      <w:spacing w:before="600" w:after="300" w:line="370" w:lineRule="exact"/>
      <w:jc w:val="both"/>
    </w:pPr>
    <w:rPr>
      <w:sz w:val="20"/>
      <w:szCs w:val="20"/>
      <w:lang w:eastAsia="ru-RU"/>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 w:type="character" w:customStyle="1" w:styleId="a4">
    <w:name w:val="Заголовок Знак"/>
    <w:basedOn w:val="a0"/>
    <w:link w:val="a3"/>
    <w:rsid w:val="00C87D00"/>
    <w:rPr>
      <w:rFonts w:ascii="Times New Roman" w:hAnsi="Times New Roman"/>
      <w:b/>
      <w:color w:val="000000"/>
      <w:sz w:val="72"/>
      <w:szCs w:val="24"/>
      <w:lang w:eastAsia="en-US"/>
    </w:rPr>
  </w:style>
  <w:style w:type="paragraph" w:customStyle="1" w:styleId="Style2">
    <w:name w:val="Style2"/>
    <w:basedOn w:val="a"/>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7">
    <w:name w:val="Style7"/>
    <w:basedOn w:val="a"/>
    <w:uiPriority w:val="99"/>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9">
    <w:name w:val="Style9"/>
    <w:basedOn w:val="a"/>
    <w:uiPriority w:val="99"/>
    <w:rsid w:val="007F08B5"/>
    <w:pPr>
      <w:widowControl w:val="0"/>
      <w:autoSpaceDE w:val="0"/>
      <w:autoSpaceDN w:val="0"/>
      <w:adjustRightInd w:val="0"/>
      <w:spacing w:after="0" w:line="345" w:lineRule="exact"/>
      <w:ind w:firstLine="240"/>
    </w:pPr>
    <w:rPr>
      <w:rFonts w:ascii="Segoe UI" w:eastAsiaTheme="minorEastAsia" w:hAnsi="Segoe UI" w:cs="Segoe UI"/>
      <w:lang w:eastAsia="ru-RU"/>
    </w:rPr>
  </w:style>
  <w:style w:type="character" w:customStyle="1" w:styleId="FontStyle14">
    <w:name w:val="Font Style14"/>
    <w:basedOn w:val="a0"/>
    <w:uiPriority w:val="99"/>
    <w:rsid w:val="007F08B5"/>
    <w:rPr>
      <w:rFonts w:ascii="Segoe UI" w:hAnsi="Segoe UI" w:cs="Segoe UI"/>
      <w:sz w:val="24"/>
      <w:szCs w:val="24"/>
    </w:rPr>
  </w:style>
  <w:style w:type="paragraph" w:customStyle="1" w:styleId="Style3">
    <w:name w:val="Style3"/>
    <w:basedOn w:val="a"/>
    <w:uiPriority w:val="99"/>
    <w:rsid w:val="007F08B5"/>
    <w:pPr>
      <w:widowControl w:val="0"/>
      <w:autoSpaceDE w:val="0"/>
      <w:autoSpaceDN w:val="0"/>
      <w:adjustRightInd w:val="0"/>
      <w:spacing w:after="0" w:line="330" w:lineRule="exact"/>
    </w:pPr>
    <w:rPr>
      <w:rFonts w:ascii="Arial" w:eastAsiaTheme="minorEastAsia" w:hAnsi="Arial" w:cs="Arial"/>
      <w:lang w:eastAsia="ru-RU"/>
    </w:rPr>
  </w:style>
  <w:style w:type="paragraph" w:customStyle="1" w:styleId="Style5">
    <w:name w:val="Style5"/>
    <w:basedOn w:val="a"/>
    <w:uiPriority w:val="99"/>
    <w:rsid w:val="007F08B5"/>
    <w:pPr>
      <w:widowControl w:val="0"/>
      <w:autoSpaceDE w:val="0"/>
      <w:autoSpaceDN w:val="0"/>
      <w:adjustRightInd w:val="0"/>
      <w:spacing w:after="0"/>
    </w:pPr>
    <w:rPr>
      <w:rFonts w:ascii="Arial" w:eastAsiaTheme="minorEastAsia" w:hAnsi="Arial" w:cs="Arial"/>
      <w:lang w:eastAsia="ru-RU"/>
    </w:rPr>
  </w:style>
  <w:style w:type="character" w:customStyle="1" w:styleId="FontStyle12">
    <w:name w:val="Font Style12"/>
    <w:basedOn w:val="a0"/>
    <w:rsid w:val="0075266B"/>
    <w:rPr>
      <w:rFonts w:ascii="Trebuchet MS" w:hAnsi="Trebuchet MS" w:cs="Trebuchet MS"/>
      <w:b/>
      <w:bCs/>
      <w:sz w:val="26"/>
      <w:szCs w:val="26"/>
    </w:rPr>
  </w:style>
  <w:style w:type="character" w:customStyle="1" w:styleId="FontStyle13">
    <w:name w:val="Font Style13"/>
    <w:basedOn w:val="a0"/>
    <w:uiPriority w:val="99"/>
    <w:rsid w:val="0075266B"/>
    <w:rPr>
      <w:rFonts w:ascii="Trebuchet MS" w:hAnsi="Trebuchet MS" w:cs="Trebuchet MS"/>
      <w:sz w:val="26"/>
      <w:szCs w:val="26"/>
    </w:rPr>
  </w:style>
  <w:style w:type="character" w:customStyle="1" w:styleId="41">
    <w:name w:val="Основной текст (4)_"/>
    <w:basedOn w:val="a0"/>
    <w:link w:val="410"/>
    <w:uiPriority w:val="99"/>
    <w:locked/>
    <w:rsid w:val="00F1407B"/>
    <w:rPr>
      <w:rFonts w:ascii="Times New Roman" w:hAnsi="Times New Roman"/>
      <w:sz w:val="19"/>
      <w:szCs w:val="19"/>
      <w:shd w:val="clear" w:color="auto" w:fill="FFFFFF"/>
    </w:rPr>
  </w:style>
  <w:style w:type="paragraph" w:customStyle="1" w:styleId="410">
    <w:name w:val="Основной текст (4)1"/>
    <w:basedOn w:val="a"/>
    <w:link w:val="41"/>
    <w:uiPriority w:val="99"/>
    <w:rsid w:val="00F1407B"/>
    <w:pPr>
      <w:shd w:val="clear" w:color="auto" w:fill="FFFFFF"/>
      <w:spacing w:before="60" w:after="180" w:line="240" w:lineRule="atLeast"/>
    </w:pPr>
    <w:rPr>
      <w:rFonts w:ascii="Times New Roman" w:hAnsi="Times New Roman"/>
      <w:sz w:val="19"/>
      <w:szCs w:val="19"/>
      <w:lang w:eastAsia="ru-RU"/>
    </w:rPr>
  </w:style>
  <w:style w:type="character" w:customStyle="1" w:styleId="FontStyle50">
    <w:name w:val="Font Style50"/>
    <w:basedOn w:val="a0"/>
    <w:uiPriority w:val="99"/>
    <w:rsid w:val="001E09E4"/>
    <w:rPr>
      <w:rFonts w:ascii="Times New Roman" w:hAnsi="Times New Roman" w:cs="Times New Roman"/>
      <w:sz w:val="18"/>
      <w:szCs w:val="18"/>
    </w:rPr>
  </w:style>
  <w:style w:type="character" w:customStyle="1" w:styleId="35">
    <w:name w:val="Основной текст (3)_"/>
    <w:link w:val="36"/>
    <w:uiPriority w:val="99"/>
    <w:locked/>
    <w:rsid w:val="00D8663A"/>
    <w:rPr>
      <w:rFonts w:ascii="Times New Roman" w:hAnsi="Times New Roman"/>
      <w:b/>
      <w:sz w:val="30"/>
      <w:shd w:val="clear" w:color="auto" w:fill="FFFFFF"/>
    </w:rPr>
  </w:style>
  <w:style w:type="paragraph" w:customStyle="1" w:styleId="36">
    <w:name w:val="Основной текст (3)"/>
    <w:basedOn w:val="a"/>
    <w:link w:val="35"/>
    <w:uiPriority w:val="99"/>
    <w:rsid w:val="00D8663A"/>
    <w:pPr>
      <w:widowControl w:val="0"/>
      <w:shd w:val="clear" w:color="auto" w:fill="FFFFFF"/>
      <w:spacing w:after="300" w:line="365" w:lineRule="exact"/>
      <w:jc w:val="center"/>
    </w:pPr>
    <w:rPr>
      <w:rFonts w:ascii="Times New Roman" w:hAnsi="Times New Roman"/>
      <w:b/>
      <w:sz w:val="3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3036">
      <w:bodyDiv w:val="1"/>
      <w:marLeft w:val="0"/>
      <w:marRight w:val="0"/>
      <w:marTop w:val="0"/>
      <w:marBottom w:val="0"/>
      <w:divBdr>
        <w:top w:val="none" w:sz="0" w:space="0" w:color="auto"/>
        <w:left w:val="none" w:sz="0" w:space="0" w:color="auto"/>
        <w:bottom w:val="none" w:sz="0" w:space="0" w:color="auto"/>
        <w:right w:val="none" w:sz="0" w:space="0" w:color="auto"/>
      </w:divBdr>
    </w:div>
    <w:div w:id="18121354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48870620">
      <w:bodyDiv w:val="1"/>
      <w:marLeft w:val="0"/>
      <w:marRight w:val="0"/>
      <w:marTop w:val="0"/>
      <w:marBottom w:val="0"/>
      <w:divBdr>
        <w:top w:val="none" w:sz="0" w:space="0" w:color="auto"/>
        <w:left w:val="none" w:sz="0" w:space="0" w:color="auto"/>
        <w:bottom w:val="none" w:sz="0" w:space="0" w:color="auto"/>
        <w:right w:val="none" w:sz="0" w:space="0" w:color="auto"/>
      </w:divBdr>
      <w:divsChild>
        <w:div w:id="834153382">
          <w:marLeft w:val="0"/>
          <w:marRight w:val="0"/>
          <w:marTop w:val="0"/>
          <w:marBottom w:val="0"/>
          <w:divBdr>
            <w:top w:val="none" w:sz="0" w:space="0" w:color="auto"/>
            <w:left w:val="none" w:sz="0" w:space="0" w:color="auto"/>
            <w:bottom w:val="none" w:sz="0" w:space="0" w:color="auto"/>
            <w:right w:val="none" w:sz="0" w:space="0" w:color="auto"/>
          </w:divBdr>
          <w:divsChild>
            <w:div w:id="1307126094">
              <w:marLeft w:val="0"/>
              <w:marRight w:val="0"/>
              <w:marTop w:val="0"/>
              <w:marBottom w:val="0"/>
              <w:divBdr>
                <w:top w:val="none" w:sz="0" w:space="0" w:color="auto"/>
                <w:left w:val="none" w:sz="0" w:space="0" w:color="auto"/>
                <w:bottom w:val="none" w:sz="0" w:space="0" w:color="auto"/>
                <w:right w:val="none" w:sz="0" w:space="0" w:color="auto"/>
              </w:divBdr>
              <w:divsChild>
                <w:div w:id="804857924">
                  <w:marLeft w:val="0"/>
                  <w:marRight w:val="0"/>
                  <w:marTop w:val="0"/>
                  <w:marBottom w:val="0"/>
                  <w:divBdr>
                    <w:top w:val="none" w:sz="0" w:space="0" w:color="auto"/>
                    <w:left w:val="none" w:sz="0" w:space="0" w:color="auto"/>
                    <w:bottom w:val="none" w:sz="0" w:space="0" w:color="auto"/>
                    <w:right w:val="none" w:sz="0" w:space="0" w:color="auto"/>
                  </w:divBdr>
                  <w:divsChild>
                    <w:div w:id="90348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2412991">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34394720">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4410852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77800526">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01656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park-interfax.ru/" TargetMode="External"/><Relationship Id="rId18" Type="http://schemas.openxmlformats.org/officeDocument/2006/relationships/hyperlink" Target="https://www.jstor.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emerald.com/insight/" TargetMode="External"/><Relationship Id="rId2" Type="http://schemas.openxmlformats.org/officeDocument/2006/relationships/numbering" Target="numbering.xml"/><Relationship Id="rId16" Type="http://schemas.openxmlformats.org/officeDocument/2006/relationships/hyperlink" Target="http://www.sciencedirect.com" TargetMode="External"/><Relationship Id="rId20"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link.springer.com/" TargetMode="External"/><Relationship Id="rId10" Type="http://schemas.openxmlformats.org/officeDocument/2006/relationships/hyperlink" Target="http://elib.fa.ru/" TargetMode="External"/><Relationship Id="rId19" Type="http://schemas.openxmlformats.org/officeDocument/2006/relationships/hyperlink" Target="https://www.oecd-ilibrary.or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arch.ebscohost.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C6013-C4EB-47D9-BF9C-E97552217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23</Pages>
  <Words>6045</Words>
  <Characters>34459</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40424</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46</cp:revision>
  <cp:lastPrinted>2016-04-04T07:53:00Z</cp:lastPrinted>
  <dcterms:created xsi:type="dcterms:W3CDTF">2019-09-11T15:41:00Z</dcterms:created>
  <dcterms:modified xsi:type="dcterms:W3CDTF">2023-10-31T13:30:00Z</dcterms:modified>
</cp:coreProperties>
</file>